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CFF" w:rsidRPr="00F54072" w:rsidRDefault="00927A23" w:rsidP="00D31E76">
      <w:pPr>
        <w:pStyle w:val="a4"/>
        <w:ind w:right="0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1"/>
        </w:rPr>
        <w:t>國立中山大學</w:t>
      </w:r>
      <w:r w:rsidR="0073253A" w:rsidRPr="00F54072">
        <w:rPr>
          <w:rFonts w:ascii="Times New Roman" w:eastAsia="標楷體" w:hAnsi="Times New Roman" w:cs="Times New Roman"/>
          <w:spacing w:val="-1"/>
        </w:rPr>
        <w:t>醫學院</w:t>
      </w:r>
      <w:r w:rsidRPr="00F54072">
        <w:rPr>
          <w:rFonts w:ascii="Times New Roman" w:eastAsia="標楷體" w:hAnsi="Times New Roman" w:cs="Times New Roman"/>
          <w:spacing w:val="-1"/>
        </w:rPr>
        <w:t>產學激勵實施要點</w:t>
      </w:r>
    </w:p>
    <w:p w:rsidR="007B7CFF" w:rsidRPr="009D1236" w:rsidRDefault="0073253A" w:rsidP="00D31E76">
      <w:pPr>
        <w:spacing w:before="339"/>
        <w:jc w:val="right"/>
        <w:rPr>
          <w:rFonts w:ascii="Times New Roman" w:eastAsia="標楷體" w:hAnsi="Times New Roman" w:cs="Times New Roman"/>
        </w:rPr>
      </w:pPr>
      <w:r w:rsidRPr="009D1236">
        <w:rPr>
          <w:rFonts w:ascii="Times New Roman" w:eastAsia="標楷體" w:hAnsi="Times New Roman" w:cs="Times New Roman"/>
          <w:spacing w:val="-2"/>
        </w:rPr>
        <w:t>11</w:t>
      </w:r>
      <w:r w:rsidR="00746816" w:rsidRPr="009D1236">
        <w:rPr>
          <w:rFonts w:ascii="Times New Roman" w:eastAsia="標楷體" w:hAnsi="Times New Roman" w:cs="Times New Roman"/>
          <w:spacing w:val="-2"/>
        </w:rPr>
        <w:t>4.</w:t>
      </w:r>
      <w:r w:rsidR="009D1236" w:rsidRPr="009D1236">
        <w:rPr>
          <w:rFonts w:ascii="Times New Roman" w:eastAsia="標楷體" w:hAnsi="Times New Roman" w:cs="Times New Roman" w:hint="eastAsia"/>
          <w:spacing w:val="-2"/>
        </w:rPr>
        <w:t>05</w:t>
      </w:r>
      <w:r w:rsidRPr="009D1236">
        <w:rPr>
          <w:rFonts w:ascii="Times New Roman" w:eastAsia="標楷體" w:hAnsi="Times New Roman" w:cs="Times New Roman"/>
          <w:spacing w:val="-2"/>
        </w:rPr>
        <w:t>.</w:t>
      </w:r>
      <w:r w:rsidR="009D1236" w:rsidRPr="009D1236">
        <w:rPr>
          <w:rFonts w:ascii="Times New Roman" w:eastAsia="標楷體" w:hAnsi="Times New Roman" w:cs="Times New Roman" w:hint="eastAsia"/>
          <w:spacing w:val="-2"/>
        </w:rPr>
        <w:t>27</w:t>
      </w:r>
      <w:r w:rsidR="008A2DBA" w:rsidRPr="009D1236">
        <w:rPr>
          <w:rFonts w:ascii="Times New Roman" w:eastAsia="標楷體" w:hAnsi="Times New Roman" w:cs="Times New Roman"/>
          <w:spacing w:val="-2"/>
        </w:rPr>
        <w:t xml:space="preserve"> </w:t>
      </w:r>
      <w:r w:rsidR="00927A23" w:rsidRPr="009D1236">
        <w:rPr>
          <w:rFonts w:ascii="Times New Roman" w:eastAsia="標楷體" w:hAnsi="Times New Roman" w:cs="Times New Roman"/>
          <w:spacing w:val="-2"/>
        </w:rPr>
        <w:t>1</w:t>
      </w:r>
      <w:r w:rsidRPr="009D1236">
        <w:rPr>
          <w:rFonts w:ascii="Times New Roman" w:eastAsia="標楷體" w:hAnsi="Times New Roman" w:cs="Times New Roman"/>
          <w:spacing w:val="-2"/>
        </w:rPr>
        <w:t>13</w:t>
      </w:r>
      <w:r w:rsidR="00927A23" w:rsidRPr="009D1236">
        <w:rPr>
          <w:rFonts w:ascii="Times New Roman" w:eastAsia="標楷體" w:hAnsi="Times New Roman" w:cs="Times New Roman"/>
          <w:spacing w:val="-2"/>
        </w:rPr>
        <w:t>學年度第</w:t>
      </w:r>
      <w:r w:rsidR="009D1236" w:rsidRPr="009D1236">
        <w:rPr>
          <w:rFonts w:ascii="Times New Roman" w:eastAsia="標楷體" w:hAnsi="Times New Roman" w:cs="Times New Roman" w:hint="eastAsia"/>
          <w:spacing w:val="-2"/>
        </w:rPr>
        <w:t>11</w:t>
      </w:r>
      <w:r w:rsidR="00927A23" w:rsidRPr="009D1236">
        <w:rPr>
          <w:rFonts w:ascii="Times New Roman" w:eastAsia="標楷體" w:hAnsi="Times New Roman" w:cs="Times New Roman"/>
          <w:spacing w:val="-4"/>
        </w:rPr>
        <w:t>次</w:t>
      </w:r>
      <w:r w:rsidR="00F608B4" w:rsidRPr="009D1236">
        <w:rPr>
          <w:rFonts w:ascii="Times New Roman" w:eastAsia="標楷體" w:hAnsi="Times New Roman" w:cs="Times New Roman" w:hint="eastAsia"/>
          <w:spacing w:val="-4"/>
        </w:rPr>
        <w:t>院</w:t>
      </w:r>
      <w:r w:rsidRPr="009D1236">
        <w:rPr>
          <w:rFonts w:ascii="Times New Roman" w:eastAsia="標楷體" w:hAnsi="Times New Roman" w:cs="Times New Roman"/>
          <w:spacing w:val="-4"/>
        </w:rPr>
        <w:t>主管</w:t>
      </w:r>
      <w:r w:rsidR="00927A23" w:rsidRPr="009D1236">
        <w:rPr>
          <w:rFonts w:ascii="Times New Roman" w:eastAsia="標楷體" w:hAnsi="Times New Roman" w:cs="Times New Roman"/>
          <w:spacing w:val="-4"/>
        </w:rPr>
        <w:t>會議</w:t>
      </w:r>
      <w:r w:rsidR="008A2DBA" w:rsidRPr="009D1236">
        <w:rPr>
          <w:rFonts w:ascii="Times New Roman" w:eastAsia="標楷體" w:hAnsi="Times New Roman" w:cs="Times New Roman"/>
          <w:spacing w:val="-4"/>
        </w:rPr>
        <w:t>訂定</w:t>
      </w:r>
    </w:p>
    <w:p w:rsidR="007B7CFF" w:rsidRPr="00F54072" w:rsidRDefault="00927A23" w:rsidP="00891413">
      <w:pPr>
        <w:pStyle w:val="a3"/>
        <w:numPr>
          <w:ilvl w:val="0"/>
          <w:numId w:val="7"/>
        </w:numPr>
        <w:spacing w:beforeLines="50" w:before="120"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2"/>
        </w:rPr>
        <w:t>為鼓勵本</w:t>
      </w:r>
      <w:r w:rsidR="0073253A" w:rsidRPr="00F54072">
        <w:rPr>
          <w:rFonts w:ascii="Times New Roman" w:eastAsia="標楷體" w:hAnsi="Times New Roman" w:cs="Times New Roman"/>
          <w:spacing w:val="-2"/>
        </w:rPr>
        <w:t>院</w:t>
      </w:r>
      <w:r w:rsidRPr="00F54072">
        <w:rPr>
          <w:rFonts w:ascii="Times New Roman" w:eastAsia="標楷體" w:hAnsi="Times New Roman" w:cs="Times New Roman"/>
          <w:spacing w:val="-2"/>
        </w:rPr>
        <w:t>教研人員積極參與並執行產學合作計畫申請及技術移轉案件，</w:t>
      </w:r>
      <w:r w:rsidR="00D960CD" w:rsidRPr="00F54072">
        <w:rPr>
          <w:rFonts w:ascii="Times New Roman" w:eastAsia="標楷體" w:hAnsi="Times New Roman" w:cs="Times New Roman"/>
          <w:spacing w:val="-6"/>
        </w:rPr>
        <w:t>提高資深、新進學者團隊與產業鏈結</w:t>
      </w:r>
      <w:r w:rsidRPr="00F54072">
        <w:rPr>
          <w:rFonts w:ascii="Times New Roman" w:eastAsia="標楷體" w:hAnsi="Times New Roman" w:cs="Times New Roman"/>
          <w:spacing w:val="-6"/>
        </w:rPr>
        <w:t>，特訂</w:t>
      </w:r>
      <w:r w:rsidRPr="00F54072">
        <w:rPr>
          <w:rFonts w:ascii="Times New Roman" w:eastAsia="標楷體" w:hAnsi="Times New Roman" w:cs="Times New Roman"/>
          <w:spacing w:val="-4"/>
        </w:rPr>
        <w:t>定本要點。</w:t>
      </w:r>
    </w:p>
    <w:p w:rsidR="007B7CFF" w:rsidRPr="00F54072" w:rsidRDefault="00927A23" w:rsidP="00E7750B">
      <w:pPr>
        <w:pStyle w:val="a3"/>
        <w:numPr>
          <w:ilvl w:val="0"/>
          <w:numId w:val="7"/>
        </w:numPr>
        <w:spacing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6"/>
        </w:rPr>
        <w:t>本要點所需經費來源由本</w:t>
      </w:r>
      <w:r w:rsidR="0073253A" w:rsidRPr="00F54072">
        <w:rPr>
          <w:rFonts w:ascii="Times New Roman" w:eastAsia="標楷體" w:hAnsi="Times New Roman" w:cs="Times New Roman"/>
          <w:spacing w:val="-6"/>
        </w:rPr>
        <w:t>院</w:t>
      </w:r>
      <w:r w:rsidR="00D529A9" w:rsidRPr="00F54072">
        <w:rPr>
          <w:rFonts w:ascii="Times New Roman" w:eastAsia="標楷體" w:hAnsi="Times New Roman" w:cs="Times New Roman"/>
          <w:spacing w:val="-6"/>
        </w:rPr>
        <w:t>業務費</w:t>
      </w:r>
      <w:r w:rsidRPr="00F54072">
        <w:rPr>
          <w:rFonts w:ascii="Times New Roman" w:eastAsia="標楷體" w:hAnsi="Times New Roman" w:cs="Times New Roman"/>
          <w:spacing w:val="-6"/>
        </w:rPr>
        <w:t>支應</w:t>
      </w:r>
      <w:r w:rsidR="00711BB4">
        <w:rPr>
          <w:rFonts w:ascii="Times New Roman" w:eastAsia="標楷體" w:hAnsi="Times New Roman" w:cs="Times New Roman" w:hint="eastAsia"/>
          <w:spacing w:val="-6"/>
        </w:rPr>
        <w:t>，</w:t>
      </w:r>
      <w:r w:rsidR="00EC3508" w:rsidRPr="00F54072">
        <w:rPr>
          <w:rFonts w:ascii="Times New Roman" w:eastAsia="標楷體" w:hAnsi="Times New Roman" w:cs="Times New Roman"/>
          <w:spacing w:val="-6"/>
        </w:rPr>
        <w:t>各</w:t>
      </w:r>
      <w:r w:rsidR="00671A92" w:rsidRPr="00F54072">
        <w:rPr>
          <w:rFonts w:ascii="Times New Roman" w:eastAsia="標楷體" w:hAnsi="Times New Roman" w:cs="Times New Roman"/>
          <w:spacing w:val="-6"/>
        </w:rPr>
        <w:t>獎項</w:t>
      </w:r>
      <w:r w:rsidRPr="00F54072">
        <w:rPr>
          <w:rFonts w:ascii="Times New Roman" w:eastAsia="標楷體" w:hAnsi="Times New Roman" w:cs="Times New Roman"/>
          <w:spacing w:val="-2"/>
        </w:rPr>
        <w:t>發放之</w:t>
      </w:r>
      <w:r w:rsidR="00671A92" w:rsidRPr="00F54072">
        <w:rPr>
          <w:rFonts w:ascii="Times New Roman" w:eastAsia="標楷體" w:hAnsi="Times New Roman" w:cs="Times New Roman"/>
          <w:spacing w:val="-2"/>
        </w:rPr>
        <w:t>研究補助</w:t>
      </w:r>
      <w:r w:rsidRPr="00F54072">
        <w:rPr>
          <w:rFonts w:ascii="Times New Roman" w:eastAsia="標楷體" w:hAnsi="Times New Roman" w:cs="Times New Roman"/>
          <w:spacing w:val="-2"/>
        </w:rPr>
        <w:t>及名額，得視</w:t>
      </w:r>
      <w:r w:rsidR="0073253A" w:rsidRPr="00F54072">
        <w:rPr>
          <w:rFonts w:ascii="Times New Roman" w:eastAsia="標楷體" w:hAnsi="Times New Roman" w:cs="Times New Roman"/>
          <w:spacing w:val="-2"/>
        </w:rPr>
        <w:t>院</w:t>
      </w:r>
      <w:r w:rsidRPr="00F54072">
        <w:rPr>
          <w:rFonts w:ascii="Times New Roman" w:eastAsia="標楷體" w:hAnsi="Times New Roman" w:cs="Times New Roman"/>
          <w:spacing w:val="-2"/>
        </w:rPr>
        <w:t>經費收支情形及申請案件數彈性調整。</w:t>
      </w:r>
    </w:p>
    <w:p w:rsidR="001D648A" w:rsidRPr="00F54072" w:rsidRDefault="00927A23" w:rsidP="00E7750B">
      <w:pPr>
        <w:pStyle w:val="a3"/>
        <w:numPr>
          <w:ilvl w:val="0"/>
          <w:numId w:val="7"/>
        </w:numPr>
        <w:spacing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24"/>
        </w:rPr>
        <w:t>本要點所稱之產學合作，其計畫簽約單位主要為非政府機關</w:t>
      </w:r>
      <w:r w:rsidRPr="00F54072">
        <w:rPr>
          <w:rFonts w:ascii="Times New Roman" w:eastAsia="標楷體" w:hAnsi="Times New Roman" w:cs="Times New Roman"/>
          <w:spacing w:val="-2"/>
        </w:rPr>
        <w:t>（</w:t>
      </w:r>
      <w:r w:rsidRPr="00F54072">
        <w:rPr>
          <w:rFonts w:ascii="Times New Roman" w:eastAsia="標楷體" w:hAnsi="Times New Roman" w:cs="Times New Roman"/>
          <w:spacing w:val="-12"/>
        </w:rPr>
        <w:t>包含民間團體、</w:t>
      </w:r>
      <w:r w:rsidRPr="00F54072">
        <w:rPr>
          <w:rFonts w:ascii="Times New Roman" w:eastAsia="標楷體" w:hAnsi="Times New Roman" w:cs="Times New Roman"/>
          <w:spacing w:val="-2"/>
        </w:rPr>
        <w:t>法人單位或公民營企業</w:t>
      </w:r>
      <w:r w:rsidRPr="00F54072">
        <w:rPr>
          <w:rFonts w:ascii="Times New Roman" w:eastAsia="標楷體" w:hAnsi="Times New Roman" w:cs="Times New Roman"/>
          <w:spacing w:val="-86"/>
        </w:rPr>
        <w:t>）</w:t>
      </w:r>
      <w:r w:rsidR="001936CC" w:rsidRPr="00F54072">
        <w:rPr>
          <w:rFonts w:ascii="Times New Roman" w:eastAsia="標楷體" w:hAnsi="Times New Roman" w:cs="Times New Roman"/>
          <w:spacing w:val="-12"/>
        </w:rPr>
        <w:t>；</w:t>
      </w:r>
      <w:r w:rsidR="001936CC" w:rsidRPr="00F54072">
        <w:rPr>
          <w:rFonts w:ascii="Times New Roman" w:eastAsia="標楷體" w:hAnsi="Times New Roman" w:cs="Times New Roman"/>
          <w:spacing w:val="-7"/>
        </w:rPr>
        <w:t>所稱之技術移轉，其範圍含技術授權、專利授權、著作授權、商標授</w:t>
      </w:r>
      <w:r w:rsidR="001936CC" w:rsidRPr="00F54072">
        <w:rPr>
          <w:rFonts w:ascii="Times New Roman" w:eastAsia="標楷體" w:hAnsi="Times New Roman" w:cs="Times New Roman"/>
          <w:spacing w:val="-2"/>
        </w:rPr>
        <w:t>權及專利讓與等相關運用智財之衍生收入。</w:t>
      </w:r>
    </w:p>
    <w:p w:rsidR="007B7CFF" w:rsidRPr="00F54072" w:rsidRDefault="00F5394A" w:rsidP="00E7750B">
      <w:pPr>
        <w:pStyle w:val="a3"/>
        <w:numPr>
          <w:ilvl w:val="0"/>
          <w:numId w:val="7"/>
        </w:numPr>
        <w:spacing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3"/>
        </w:rPr>
        <w:t>各獎項申請條件</w:t>
      </w:r>
      <w:r w:rsidR="00927A23" w:rsidRPr="00F54072">
        <w:rPr>
          <w:rFonts w:ascii="Times New Roman" w:eastAsia="標楷體" w:hAnsi="Times New Roman" w:cs="Times New Roman"/>
          <w:spacing w:val="-3"/>
        </w:rPr>
        <w:t>如下：</w:t>
      </w:r>
    </w:p>
    <w:p w:rsidR="007B7CFF" w:rsidRPr="00F54072" w:rsidRDefault="00927A23" w:rsidP="001513E2">
      <w:pPr>
        <w:pStyle w:val="a3"/>
        <w:numPr>
          <w:ilvl w:val="1"/>
          <w:numId w:val="7"/>
        </w:numPr>
        <w:spacing w:line="300" w:lineRule="auto"/>
        <w:ind w:left="1049" w:hanging="482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3"/>
        </w:rPr>
        <w:t>非政府機關產學合作</w:t>
      </w:r>
      <w:r w:rsidR="00015E97" w:rsidRPr="00F54072">
        <w:rPr>
          <w:rFonts w:ascii="Times New Roman" w:eastAsia="標楷體" w:hAnsi="Times New Roman" w:cs="Times New Roman"/>
          <w:spacing w:val="-3"/>
        </w:rPr>
        <w:t>新秀獎</w:t>
      </w:r>
    </w:p>
    <w:p w:rsidR="007B7CFF" w:rsidRPr="00F54072" w:rsidRDefault="00244805" w:rsidP="00060593">
      <w:pPr>
        <w:tabs>
          <w:tab w:val="left" w:pos="1347"/>
          <w:tab w:val="left" w:pos="1349"/>
        </w:tabs>
        <w:spacing w:line="300" w:lineRule="auto"/>
        <w:ind w:left="1055"/>
        <w:jc w:val="both"/>
        <w:rPr>
          <w:rFonts w:ascii="Times New Roman" w:eastAsia="標楷體" w:hAnsi="Times New Roman" w:cs="Times New Roman"/>
          <w:sz w:val="28"/>
        </w:rPr>
      </w:pPr>
      <w:r w:rsidRPr="00F54072">
        <w:rPr>
          <w:rFonts w:ascii="Times New Roman" w:eastAsia="標楷體" w:hAnsi="Times New Roman" w:cs="Times New Roman"/>
          <w:spacing w:val="-2"/>
          <w:sz w:val="28"/>
        </w:rPr>
        <w:t>於本校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首次完成非政府機關委託產學合作單一計畫總經費大於新臺幣</w:t>
      </w:r>
      <w:r w:rsidR="0070162F" w:rsidRPr="00F54072">
        <w:rPr>
          <w:rFonts w:ascii="Times New Roman" w:eastAsia="標楷體" w:hAnsi="Times New Roman" w:cs="Times New Roman"/>
          <w:spacing w:val="-2"/>
          <w:sz w:val="28"/>
        </w:rPr>
        <w:t>3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0</w:t>
      </w:r>
      <w:r w:rsidR="00753D09" w:rsidRPr="00F54072">
        <w:rPr>
          <w:rFonts w:ascii="Times New Roman" w:eastAsia="標楷體" w:hAnsi="Times New Roman" w:cs="Times New Roman"/>
          <w:spacing w:val="-2"/>
          <w:sz w:val="28"/>
        </w:rPr>
        <w:t>萬元（含）者，即</w:t>
      </w:r>
      <w:r w:rsidR="002D6182" w:rsidRPr="00F54072">
        <w:rPr>
          <w:rFonts w:ascii="Times New Roman" w:eastAsia="標楷體" w:hAnsi="Times New Roman" w:cs="Times New Roman"/>
          <w:spacing w:val="-2"/>
          <w:sz w:val="28"/>
        </w:rPr>
        <w:t>提供研究補助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新臺幣</w:t>
      </w:r>
      <w:r w:rsidR="007A16EF" w:rsidRPr="00F54072">
        <w:rPr>
          <w:rFonts w:ascii="Times New Roman" w:eastAsia="標楷體" w:hAnsi="Times New Roman" w:cs="Times New Roman"/>
          <w:spacing w:val="-2"/>
          <w:sz w:val="28"/>
        </w:rPr>
        <w:t>1</w:t>
      </w:r>
      <w:r w:rsidR="007A16EF" w:rsidRPr="00F54072">
        <w:rPr>
          <w:rFonts w:ascii="Times New Roman" w:eastAsia="標楷體" w:hAnsi="Times New Roman" w:cs="Times New Roman"/>
          <w:spacing w:val="-2"/>
          <w:sz w:val="28"/>
        </w:rPr>
        <w:t>萬元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及獎</w:t>
      </w:r>
      <w:r w:rsidR="0070162F" w:rsidRPr="00F54072">
        <w:rPr>
          <w:rFonts w:ascii="Times New Roman" w:eastAsia="標楷體" w:hAnsi="Times New Roman" w:cs="Times New Roman"/>
          <w:spacing w:val="-2"/>
          <w:sz w:val="28"/>
        </w:rPr>
        <w:t>狀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一面。</w:t>
      </w:r>
    </w:p>
    <w:p w:rsidR="007B7CFF" w:rsidRPr="00F54072" w:rsidRDefault="00927A23" w:rsidP="001513E2">
      <w:pPr>
        <w:pStyle w:val="a3"/>
        <w:numPr>
          <w:ilvl w:val="1"/>
          <w:numId w:val="7"/>
        </w:numPr>
        <w:spacing w:line="300" w:lineRule="auto"/>
        <w:ind w:left="1049" w:hanging="482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4"/>
        </w:rPr>
        <w:t>技術移轉</w:t>
      </w:r>
      <w:r w:rsidR="006B281E" w:rsidRPr="00F54072">
        <w:rPr>
          <w:rFonts w:ascii="Times New Roman" w:eastAsia="標楷體" w:hAnsi="Times New Roman" w:cs="Times New Roman"/>
          <w:spacing w:val="-4"/>
        </w:rPr>
        <w:t>新秀獎</w:t>
      </w:r>
    </w:p>
    <w:p w:rsidR="007B7CFF" w:rsidRPr="00F54072" w:rsidRDefault="00244805" w:rsidP="00060593">
      <w:pPr>
        <w:tabs>
          <w:tab w:val="left" w:pos="1347"/>
          <w:tab w:val="left" w:pos="1349"/>
        </w:tabs>
        <w:spacing w:line="300" w:lineRule="auto"/>
        <w:ind w:left="1055"/>
        <w:jc w:val="both"/>
        <w:rPr>
          <w:rFonts w:ascii="Times New Roman" w:eastAsia="標楷體" w:hAnsi="Times New Roman" w:cs="Times New Roman"/>
          <w:spacing w:val="-2"/>
          <w:sz w:val="28"/>
        </w:rPr>
      </w:pPr>
      <w:r w:rsidRPr="00F54072">
        <w:rPr>
          <w:rFonts w:ascii="Times New Roman" w:eastAsia="標楷體" w:hAnsi="Times New Roman" w:cs="Times New Roman"/>
          <w:spacing w:val="-2"/>
          <w:sz w:val="28"/>
        </w:rPr>
        <w:t>於本校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首次完成技術移轉總金額（含授權金簽約金額及衍生利益金實收金額）大於新臺幣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20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萬元（含）者，</w:t>
      </w:r>
      <w:r w:rsidR="004C4FC0" w:rsidRPr="00F54072">
        <w:rPr>
          <w:rFonts w:ascii="Times New Roman" w:eastAsia="標楷體" w:hAnsi="Times New Roman" w:cs="Times New Roman"/>
          <w:spacing w:val="-2"/>
          <w:sz w:val="28"/>
        </w:rPr>
        <w:t>即</w:t>
      </w:r>
      <w:r w:rsidR="002D6182" w:rsidRPr="00F54072">
        <w:rPr>
          <w:rFonts w:ascii="Times New Roman" w:eastAsia="標楷體" w:hAnsi="Times New Roman" w:cs="Times New Roman"/>
          <w:spacing w:val="-2"/>
          <w:sz w:val="28"/>
        </w:rPr>
        <w:t>提供研究補助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新臺幣</w:t>
      </w:r>
      <w:r w:rsidR="00A10896" w:rsidRPr="00F54072">
        <w:rPr>
          <w:rFonts w:ascii="Times New Roman" w:eastAsia="標楷體" w:hAnsi="Times New Roman" w:cs="Times New Roman"/>
          <w:spacing w:val="-2"/>
          <w:sz w:val="28"/>
        </w:rPr>
        <w:t>1</w:t>
      </w:r>
      <w:r w:rsidR="00A10896" w:rsidRPr="00F54072">
        <w:rPr>
          <w:rFonts w:ascii="Times New Roman" w:eastAsia="標楷體" w:hAnsi="Times New Roman" w:cs="Times New Roman"/>
          <w:spacing w:val="-2"/>
          <w:sz w:val="28"/>
        </w:rPr>
        <w:t>萬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元及獎</w:t>
      </w:r>
      <w:r w:rsidR="007059F0" w:rsidRPr="00F54072">
        <w:rPr>
          <w:rFonts w:ascii="Times New Roman" w:eastAsia="標楷體" w:hAnsi="Times New Roman" w:cs="Times New Roman"/>
          <w:spacing w:val="-2"/>
          <w:sz w:val="28"/>
        </w:rPr>
        <w:t>狀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一面。</w:t>
      </w:r>
    </w:p>
    <w:p w:rsidR="007B7CFF" w:rsidRPr="00F54072" w:rsidRDefault="00561905" w:rsidP="00060593">
      <w:pPr>
        <w:pStyle w:val="a3"/>
        <w:numPr>
          <w:ilvl w:val="1"/>
          <w:numId w:val="7"/>
        </w:numPr>
        <w:spacing w:line="300" w:lineRule="auto"/>
        <w:ind w:left="1049" w:hanging="482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4"/>
        </w:rPr>
        <w:t>深耕合作獎</w:t>
      </w:r>
    </w:p>
    <w:p w:rsidR="00561905" w:rsidRPr="00F54072" w:rsidRDefault="00ED35F9" w:rsidP="00060593">
      <w:pPr>
        <w:pStyle w:val="a5"/>
        <w:numPr>
          <w:ilvl w:val="0"/>
          <w:numId w:val="9"/>
        </w:numPr>
        <w:spacing w:line="300" w:lineRule="auto"/>
        <w:ind w:left="1418" w:hanging="284"/>
        <w:rPr>
          <w:rFonts w:ascii="Times New Roman" w:eastAsia="標楷體" w:hAnsi="Times New Roman" w:cs="Times New Roman"/>
          <w:sz w:val="28"/>
        </w:rPr>
      </w:pPr>
      <w:r w:rsidRPr="00F54072">
        <w:rPr>
          <w:rFonts w:ascii="Times New Roman" w:eastAsia="標楷體" w:hAnsi="Times New Roman" w:cs="Times New Roman"/>
          <w:spacing w:val="-2"/>
          <w:sz w:val="28"/>
        </w:rPr>
        <w:t>非首次執行政府及非政府機關產學合作計畫之本院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教研人員，於統計期間符合條件之所有</w:t>
      </w:r>
      <w:r w:rsidR="00234AC4" w:rsidRPr="00F54072">
        <w:rPr>
          <w:rFonts w:ascii="Times New Roman" w:eastAsia="標楷體" w:hAnsi="Times New Roman" w:cs="Times New Roman"/>
          <w:spacing w:val="-2"/>
          <w:sz w:val="28"/>
        </w:rPr>
        <w:t>產學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計畫</w:t>
      </w:r>
      <w:r w:rsidR="00234AC4" w:rsidRPr="00F54072">
        <w:rPr>
          <w:rFonts w:ascii="Times New Roman" w:eastAsia="標楷體" w:hAnsi="Times New Roman" w:cs="Times New Roman"/>
          <w:spacing w:val="-2"/>
          <w:sz w:val="28"/>
        </w:rPr>
        <w:t>入帳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總經費加總達</w:t>
      </w:r>
      <w:r w:rsidR="00234AC4" w:rsidRPr="00F54072">
        <w:rPr>
          <w:rFonts w:ascii="Times New Roman" w:eastAsia="標楷體" w:hAnsi="Times New Roman" w:cs="Times New Roman"/>
          <w:spacing w:val="-2"/>
          <w:sz w:val="28"/>
        </w:rPr>
        <w:t>新臺幣</w:t>
      </w:r>
      <w:r w:rsidR="003E60CA" w:rsidRPr="00F54072">
        <w:rPr>
          <w:rFonts w:ascii="Times New Roman" w:eastAsia="標楷體" w:hAnsi="Times New Roman" w:cs="Times New Roman"/>
          <w:spacing w:val="-2"/>
          <w:sz w:val="28"/>
        </w:rPr>
        <w:t>2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00</w:t>
      </w:r>
      <w:r w:rsidR="00927A23" w:rsidRPr="00F54072">
        <w:rPr>
          <w:rFonts w:ascii="Times New Roman" w:eastAsia="標楷體" w:hAnsi="Times New Roman" w:cs="Times New Roman"/>
          <w:spacing w:val="-16"/>
          <w:sz w:val="28"/>
        </w:rPr>
        <w:t>萬元</w:t>
      </w:r>
      <w:r w:rsidR="008E53CA" w:rsidRPr="00F54072">
        <w:rPr>
          <w:rFonts w:ascii="Times New Roman" w:eastAsia="標楷體" w:hAnsi="Times New Roman" w:cs="Times New Roman"/>
          <w:spacing w:val="-16"/>
          <w:sz w:val="28"/>
        </w:rPr>
        <w:t>者</w:t>
      </w:r>
      <w:r w:rsidR="003E60CA" w:rsidRPr="00F54072">
        <w:rPr>
          <w:rFonts w:ascii="Times New Roman" w:eastAsia="標楷體" w:hAnsi="Times New Roman" w:cs="Times New Roman"/>
          <w:spacing w:val="-16"/>
          <w:sz w:val="28"/>
        </w:rPr>
        <w:t>，</w:t>
      </w:r>
      <w:r w:rsidR="008E53CA" w:rsidRPr="00F54072">
        <w:rPr>
          <w:rFonts w:ascii="Times New Roman" w:eastAsia="標楷體" w:hAnsi="Times New Roman" w:cs="Times New Roman"/>
          <w:spacing w:val="-2"/>
          <w:sz w:val="28"/>
        </w:rPr>
        <w:t>提供研究補助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新臺幣</w:t>
      </w:r>
      <w:r w:rsidR="00BF5278" w:rsidRPr="00F54072">
        <w:rPr>
          <w:rFonts w:ascii="Times New Roman" w:eastAsia="標楷體" w:hAnsi="Times New Roman" w:cs="Times New Roman"/>
          <w:spacing w:val="-2"/>
          <w:sz w:val="28"/>
        </w:rPr>
        <w:t>3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萬元及獎</w:t>
      </w:r>
      <w:r w:rsidR="00BF5278" w:rsidRPr="00F54072">
        <w:rPr>
          <w:rFonts w:ascii="Times New Roman" w:eastAsia="標楷體" w:hAnsi="Times New Roman" w:cs="Times New Roman"/>
          <w:spacing w:val="-2"/>
          <w:sz w:val="28"/>
        </w:rPr>
        <w:t>狀</w:t>
      </w:r>
      <w:r w:rsidR="00927A23" w:rsidRPr="00F54072">
        <w:rPr>
          <w:rFonts w:ascii="Times New Roman" w:eastAsia="標楷體" w:hAnsi="Times New Roman" w:cs="Times New Roman"/>
          <w:spacing w:val="-2"/>
          <w:sz w:val="28"/>
        </w:rPr>
        <w:t>一面。</w:t>
      </w:r>
    </w:p>
    <w:p w:rsidR="000003E0" w:rsidRPr="00F54072" w:rsidRDefault="000517D5" w:rsidP="00060593">
      <w:pPr>
        <w:pStyle w:val="a5"/>
        <w:numPr>
          <w:ilvl w:val="0"/>
          <w:numId w:val="9"/>
        </w:numPr>
        <w:spacing w:line="300" w:lineRule="auto"/>
        <w:ind w:left="1418" w:hanging="284"/>
        <w:rPr>
          <w:rFonts w:ascii="Times New Roman" w:eastAsia="標楷體" w:hAnsi="Times New Roman" w:cs="Times New Roman"/>
          <w:sz w:val="28"/>
        </w:rPr>
      </w:pPr>
      <w:r w:rsidRPr="00F54072">
        <w:rPr>
          <w:rFonts w:ascii="Times New Roman" w:eastAsia="標楷體" w:hAnsi="Times New Roman" w:cs="Times New Roman"/>
          <w:spacing w:val="-2"/>
          <w:sz w:val="28"/>
        </w:rPr>
        <w:t>本獎項名額以</w:t>
      </w:r>
      <w:r w:rsidRPr="00F54072">
        <w:rPr>
          <w:rFonts w:ascii="Times New Roman" w:eastAsia="標楷體" w:hAnsi="Times New Roman" w:cs="Times New Roman"/>
          <w:spacing w:val="-2"/>
          <w:sz w:val="28"/>
        </w:rPr>
        <w:t>3</w:t>
      </w:r>
      <w:r w:rsidRPr="00F54072">
        <w:rPr>
          <w:rFonts w:ascii="Times New Roman" w:eastAsia="標楷體" w:hAnsi="Times New Roman" w:cs="Times New Roman"/>
          <w:spacing w:val="-2"/>
          <w:sz w:val="28"/>
        </w:rPr>
        <w:t>名為原則，</w:t>
      </w:r>
      <w:r w:rsidR="000003E0" w:rsidRPr="00F54072">
        <w:rPr>
          <w:rFonts w:ascii="Times New Roman" w:eastAsia="標楷體" w:hAnsi="Times New Roman" w:cs="Times New Roman"/>
          <w:spacing w:val="-2"/>
          <w:sz w:val="28"/>
        </w:rPr>
        <w:t>得從缺。</w:t>
      </w:r>
    </w:p>
    <w:p w:rsidR="00561905" w:rsidRPr="00F54072" w:rsidRDefault="001B4BE4" w:rsidP="00060593">
      <w:pPr>
        <w:pStyle w:val="a5"/>
        <w:numPr>
          <w:ilvl w:val="0"/>
          <w:numId w:val="9"/>
        </w:numPr>
        <w:spacing w:line="300" w:lineRule="auto"/>
        <w:ind w:left="1418" w:hanging="284"/>
        <w:rPr>
          <w:rFonts w:ascii="Times New Roman" w:eastAsia="標楷體" w:hAnsi="Times New Roman" w:cs="Times New Roman"/>
          <w:sz w:val="28"/>
        </w:rPr>
      </w:pPr>
      <w:r w:rsidRPr="00F54072">
        <w:rPr>
          <w:rFonts w:ascii="Times New Roman" w:eastAsia="標楷體" w:hAnsi="Times New Roman" w:cs="Times New Roman"/>
          <w:spacing w:val="-2"/>
          <w:sz w:val="28"/>
        </w:rPr>
        <w:t>名次以統計期間</w:t>
      </w:r>
      <w:r w:rsidR="008E53CA" w:rsidRPr="00F54072">
        <w:rPr>
          <w:rFonts w:ascii="Times New Roman" w:eastAsia="標楷體" w:hAnsi="Times New Roman" w:cs="Times New Roman"/>
          <w:spacing w:val="-2"/>
          <w:sz w:val="28"/>
        </w:rPr>
        <w:t>之入帳總</w:t>
      </w:r>
      <w:r w:rsidRPr="00F54072">
        <w:rPr>
          <w:rFonts w:ascii="Times New Roman" w:eastAsia="標楷體" w:hAnsi="Times New Roman" w:cs="Times New Roman"/>
          <w:spacing w:val="-2"/>
          <w:sz w:val="28"/>
        </w:rPr>
        <w:t>金額排序</w:t>
      </w:r>
      <w:r w:rsidR="008E53CA" w:rsidRPr="00F54072">
        <w:rPr>
          <w:rFonts w:ascii="Times New Roman" w:eastAsia="標楷體" w:hAnsi="Times New Roman" w:cs="Times New Roman"/>
          <w:spacing w:val="-2"/>
          <w:sz w:val="28"/>
        </w:rPr>
        <w:t>，</w:t>
      </w:r>
      <w:r w:rsidRPr="00F54072">
        <w:rPr>
          <w:rFonts w:ascii="Times New Roman" w:eastAsia="標楷體" w:hAnsi="Times New Roman" w:cs="Times New Roman"/>
          <w:spacing w:val="-2"/>
          <w:sz w:val="28"/>
        </w:rPr>
        <w:t>如遇同等</w:t>
      </w:r>
      <w:r w:rsidR="000517D5" w:rsidRPr="00F54072">
        <w:rPr>
          <w:rFonts w:ascii="Times New Roman" w:eastAsia="標楷體" w:hAnsi="Times New Roman" w:cs="Times New Roman"/>
          <w:spacing w:val="-2"/>
          <w:sz w:val="28"/>
        </w:rPr>
        <w:t>總金額</w:t>
      </w:r>
      <w:r w:rsidRPr="00F54072">
        <w:rPr>
          <w:rFonts w:ascii="Times New Roman" w:eastAsia="標楷體" w:hAnsi="Times New Roman" w:cs="Times New Roman"/>
          <w:spacing w:val="-2"/>
          <w:sz w:val="28"/>
        </w:rPr>
        <w:t>，</w:t>
      </w:r>
      <w:r w:rsidR="00551F0B" w:rsidRPr="00F54072">
        <w:rPr>
          <w:rFonts w:ascii="Times New Roman" w:eastAsia="標楷體" w:hAnsi="Times New Roman" w:cs="Times New Roman"/>
          <w:spacing w:val="-2"/>
          <w:sz w:val="28"/>
        </w:rPr>
        <w:t>得增額</w:t>
      </w:r>
      <w:r w:rsidR="000517D5" w:rsidRPr="00F54072">
        <w:rPr>
          <w:rFonts w:ascii="Times New Roman" w:eastAsia="標楷體" w:hAnsi="Times New Roman" w:cs="Times New Roman"/>
          <w:spacing w:val="-2"/>
          <w:sz w:val="28"/>
        </w:rPr>
        <w:t>補助</w:t>
      </w:r>
      <w:r w:rsidRPr="00F54072">
        <w:rPr>
          <w:rFonts w:ascii="Times New Roman" w:eastAsia="標楷體" w:hAnsi="Times New Roman" w:cs="Times New Roman"/>
          <w:spacing w:val="-2"/>
          <w:sz w:val="28"/>
        </w:rPr>
        <w:t>。</w:t>
      </w:r>
    </w:p>
    <w:p w:rsidR="00ED35F9" w:rsidRPr="00202141" w:rsidRDefault="00D57ED2" w:rsidP="00060593">
      <w:pPr>
        <w:pStyle w:val="a5"/>
        <w:numPr>
          <w:ilvl w:val="0"/>
          <w:numId w:val="9"/>
        </w:numPr>
        <w:spacing w:line="300" w:lineRule="auto"/>
        <w:ind w:left="1418" w:hanging="284"/>
        <w:rPr>
          <w:rFonts w:ascii="Times New Roman" w:eastAsia="標楷體" w:hAnsi="Times New Roman" w:cs="Times New Roman"/>
          <w:sz w:val="28"/>
        </w:rPr>
      </w:pPr>
      <w:r w:rsidRPr="00F54072">
        <w:rPr>
          <w:rFonts w:ascii="Times New Roman" w:eastAsia="標楷體" w:hAnsi="Times New Roman" w:cs="Times New Roman"/>
          <w:spacing w:val="-3"/>
          <w:sz w:val="28"/>
        </w:rPr>
        <w:t>本院教研人員如於</w:t>
      </w:r>
      <w:r w:rsidR="006D4731" w:rsidRPr="00F54072">
        <w:rPr>
          <w:rFonts w:ascii="Times New Roman" w:eastAsia="標楷體" w:hAnsi="Times New Roman" w:cs="Times New Roman"/>
          <w:spacing w:val="-3"/>
          <w:sz w:val="28"/>
        </w:rPr>
        <w:t>當</w:t>
      </w:r>
      <w:r w:rsidRPr="00F54072">
        <w:rPr>
          <w:rFonts w:ascii="Times New Roman" w:eastAsia="標楷體" w:hAnsi="Times New Roman" w:cs="Times New Roman"/>
          <w:spacing w:val="-3"/>
          <w:sz w:val="28"/>
        </w:rPr>
        <w:t>年度</w:t>
      </w:r>
      <w:r w:rsidR="00AC1A7F">
        <w:rPr>
          <w:rFonts w:ascii="Times New Roman" w:eastAsia="標楷體" w:hAnsi="Times New Roman" w:cs="Times New Roman" w:hint="eastAsia"/>
          <w:spacing w:val="-3"/>
          <w:sz w:val="28"/>
        </w:rPr>
        <w:t>獲獎</w:t>
      </w:r>
      <w:r w:rsidRPr="00F54072">
        <w:rPr>
          <w:rFonts w:ascii="Times New Roman" w:eastAsia="標楷體" w:hAnsi="Times New Roman" w:cs="Times New Roman"/>
          <w:spacing w:val="-3"/>
          <w:sz w:val="28"/>
        </w:rPr>
        <w:t>，則需間隔</w:t>
      </w:r>
      <w:r w:rsidR="00C77AA2" w:rsidRPr="00F54072">
        <w:rPr>
          <w:rFonts w:ascii="Times New Roman" w:eastAsia="標楷體" w:hAnsi="Times New Roman" w:cs="Times New Roman"/>
          <w:spacing w:val="-3"/>
          <w:sz w:val="28"/>
        </w:rPr>
        <w:t>兩</w:t>
      </w:r>
      <w:r w:rsidRPr="00F54072">
        <w:rPr>
          <w:rFonts w:ascii="Times New Roman" w:eastAsia="標楷體" w:hAnsi="Times New Roman" w:cs="Times New Roman"/>
          <w:spacing w:val="-3"/>
          <w:sz w:val="28"/>
        </w:rPr>
        <w:t>年後</w:t>
      </w:r>
      <w:r w:rsidR="006D4731" w:rsidRPr="00F54072">
        <w:rPr>
          <w:rFonts w:ascii="Times New Roman" w:eastAsia="標楷體" w:hAnsi="Times New Roman" w:cs="Times New Roman"/>
          <w:spacing w:val="-3"/>
          <w:sz w:val="28"/>
        </w:rPr>
        <w:t>才可再次申請。</w:t>
      </w:r>
    </w:p>
    <w:p w:rsidR="00202141" w:rsidRPr="002C5586" w:rsidRDefault="00202141" w:rsidP="001513E2">
      <w:pPr>
        <w:pStyle w:val="a3"/>
        <w:numPr>
          <w:ilvl w:val="1"/>
          <w:numId w:val="7"/>
        </w:numPr>
        <w:spacing w:line="300" w:lineRule="auto"/>
        <w:ind w:left="1049" w:hanging="482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</w:rPr>
        <w:t>各獎項之統計期間以前兩年度</w:t>
      </w:r>
      <w:r w:rsidRPr="00F54072">
        <w:rPr>
          <w:rFonts w:ascii="Times New Roman" w:eastAsia="標楷體" w:hAnsi="Times New Roman" w:cs="Times New Roman"/>
          <w:spacing w:val="-2"/>
        </w:rPr>
        <w:t>（</w:t>
      </w:r>
      <w:r w:rsidRPr="00F54072">
        <w:rPr>
          <w:rFonts w:ascii="Times New Roman" w:eastAsia="標楷體" w:hAnsi="Times New Roman" w:cs="Times New Roman"/>
          <w:spacing w:val="-2"/>
        </w:rPr>
        <w:t>1</w:t>
      </w:r>
      <w:r w:rsidRPr="00F54072">
        <w:rPr>
          <w:rFonts w:ascii="Times New Roman" w:eastAsia="標楷體" w:hAnsi="Times New Roman" w:cs="Times New Roman"/>
          <w:spacing w:val="-2"/>
        </w:rPr>
        <w:t>月至</w:t>
      </w:r>
      <w:r w:rsidRPr="00F54072">
        <w:rPr>
          <w:rFonts w:ascii="Times New Roman" w:eastAsia="標楷體" w:hAnsi="Times New Roman" w:cs="Times New Roman"/>
          <w:spacing w:val="-2"/>
        </w:rPr>
        <w:t>12</w:t>
      </w:r>
      <w:r w:rsidRPr="00F54072">
        <w:rPr>
          <w:rFonts w:ascii="Times New Roman" w:eastAsia="標楷體" w:hAnsi="Times New Roman" w:cs="Times New Roman"/>
          <w:spacing w:val="-2"/>
        </w:rPr>
        <w:t>月）為基準，且以實際入帳金額以及入帳日為計算依據。</w:t>
      </w:r>
    </w:p>
    <w:p w:rsidR="002C5586" w:rsidRPr="00F54072" w:rsidRDefault="002C5586" w:rsidP="001513E2">
      <w:pPr>
        <w:pStyle w:val="a3"/>
        <w:numPr>
          <w:ilvl w:val="1"/>
          <w:numId w:val="7"/>
        </w:numPr>
        <w:spacing w:line="300" w:lineRule="auto"/>
        <w:ind w:left="1049" w:hanging="48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每人每年</w:t>
      </w:r>
      <w:r w:rsidRPr="002C5586">
        <w:rPr>
          <w:rFonts w:ascii="Times New Roman" w:eastAsia="標楷體" w:hAnsi="Times New Roman" w:cs="Times New Roman" w:hint="eastAsia"/>
        </w:rPr>
        <w:t>以補助一件為原則，</w:t>
      </w:r>
      <w:r>
        <w:rPr>
          <w:rFonts w:ascii="Times New Roman" w:eastAsia="標楷體" w:hAnsi="Times New Roman" w:cs="Times New Roman" w:hint="eastAsia"/>
        </w:rPr>
        <w:t>若同時申請兩個獎項，則擇優領獎。</w:t>
      </w:r>
    </w:p>
    <w:p w:rsidR="001F2434" w:rsidRPr="0032187C" w:rsidRDefault="001F2434" w:rsidP="00505107">
      <w:pPr>
        <w:pStyle w:val="a3"/>
        <w:numPr>
          <w:ilvl w:val="0"/>
          <w:numId w:val="7"/>
        </w:numPr>
        <w:spacing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 w:rsidRPr="0032187C">
        <w:rPr>
          <w:rFonts w:ascii="Times New Roman" w:eastAsia="標楷體" w:hAnsi="Times New Roman" w:cs="Times New Roman" w:hint="eastAsia"/>
        </w:rPr>
        <w:t>申請時間為每年二月底，</w:t>
      </w:r>
      <w:r w:rsidR="00CA045B" w:rsidRPr="0032187C">
        <w:rPr>
          <w:rFonts w:ascii="Times New Roman" w:eastAsia="標楷體" w:hAnsi="Times New Roman" w:cs="Times New Roman" w:hint="eastAsia"/>
        </w:rPr>
        <w:t>受理前兩年度之</w:t>
      </w:r>
      <w:bookmarkStart w:id="0" w:name="_GoBack"/>
      <w:bookmarkEnd w:id="0"/>
      <w:r w:rsidR="00CA045B" w:rsidRPr="0032187C">
        <w:rPr>
          <w:rFonts w:ascii="Times New Roman" w:eastAsia="標楷體" w:hAnsi="Times New Roman" w:cs="Times New Roman" w:hint="eastAsia"/>
        </w:rPr>
        <w:t>產學合作資料。</w:t>
      </w:r>
    </w:p>
    <w:p w:rsidR="00CF2421" w:rsidRDefault="00CD1C0A" w:rsidP="00505107">
      <w:pPr>
        <w:pStyle w:val="a3"/>
        <w:numPr>
          <w:ilvl w:val="0"/>
          <w:numId w:val="7"/>
        </w:numPr>
        <w:spacing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符合申請條件之本院</w:t>
      </w:r>
      <w:r w:rsidR="00357805" w:rsidRPr="00F54072">
        <w:rPr>
          <w:rFonts w:ascii="Times New Roman" w:eastAsia="標楷體" w:hAnsi="Times New Roman" w:cs="Times New Roman"/>
          <w:spacing w:val="-2"/>
        </w:rPr>
        <w:t>教研人員</w:t>
      </w:r>
      <w:r w:rsidR="006B2ED8">
        <w:rPr>
          <w:rFonts w:ascii="Times New Roman" w:eastAsia="標楷體" w:hAnsi="Times New Roman" w:cs="Times New Roman" w:hint="eastAsia"/>
        </w:rPr>
        <w:t>，得於每年依本院公告時程逕向</w:t>
      </w:r>
      <w:r w:rsidR="009E3525">
        <w:rPr>
          <w:rFonts w:ascii="Times New Roman" w:eastAsia="標楷體" w:hAnsi="Times New Roman" w:cs="Times New Roman" w:hint="eastAsia"/>
        </w:rPr>
        <w:t>本院產學提升小組申請，並由產學提升小組審查排序後，送院主管會議</w:t>
      </w:r>
      <w:r w:rsidR="0002152E">
        <w:rPr>
          <w:rFonts w:ascii="Times New Roman" w:eastAsia="標楷體" w:hAnsi="Times New Roman" w:cs="Times New Roman" w:hint="eastAsia"/>
        </w:rPr>
        <w:t>核定獲獎名單</w:t>
      </w:r>
      <w:r w:rsidR="0065266A">
        <w:rPr>
          <w:rFonts w:ascii="Times New Roman" w:eastAsia="標楷體" w:hAnsi="Times New Roman" w:cs="Times New Roman" w:hint="eastAsia"/>
        </w:rPr>
        <w:t>，</w:t>
      </w:r>
      <w:r w:rsidR="0065266A">
        <w:rPr>
          <w:rFonts w:ascii="Times New Roman" w:eastAsia="標楷體" w:hAnsi="Times New Roman" w:cs="Times New Roman" w:hint="eastAsia"/>
        </w:rPr>
        <w:lastRenderedPageBreak/>
        <w:t>並於院務會議中頒發獎狀表揚</w:t>
      </w:r>
      <w:r w:rsidR="0002152E">
        <w:rPr>
          <w:rFonts w:ascii="Times New Roman" w:eastAsia="標楷體" w:hAnsi="Times New Roman" w:cs="Times New Roman" w:hint="eastAsia"/>
        </w:rPr>
        <w:t>。</w:t>
      </w:r>
    </w:p>
    <w:p w:rsidR="007B7CFF" w:rsidRPr="00F54072" w:rsidRDefault="00927A23" w:rsidP="00505107">
      <w:pPr>
        <w:pStyle w:val="a3"/>
        <w:numPr>
          <w:ilvl w:val="0"/>
          <w:numId w:val="7"/>
        </w:numPr>
        <w:spacing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17"/>
        </w:rPr>
        <w:t>本</w:t>
      </w:r>
      <w:r w:rsidR="00E0781C" w:rsidRPr="00F54072">
        <w:rPr>
          <w:rFonts w:ascii="Times New Roman" w:eastAsia="標楷體" w:hAnsi="Times New Roman" w:cs="Times New Roman"/>
          <w:spacing w:val="17"/>
        </w:rPr>
        <w:t>要點所</w:t>
      </w:r>
      <w:r w:rsidR="00275550">
        <w:rPr>
          <w:rFonts w:ascii="Times New Roman" w:eastAsia="標楷體" w:hAnsi="Times New Roman" w:cs="Times New Roman" w:hint="eastAsia"/>
          <w:spacing w:val="17"/>
        </w:rPr>
        <w:t>授權</w:t>
      </w:r>
      <w:r w:rsidR="00E0781C" w:rsidRPr="00F54072">
        <w:rPr>
          <w:rFonts w:ascii="Times New Roman" w:eastAsia="標楷體" w:hAnsi="Times New Roman" w:cs="Times New Roman"/>
          <w:spacing w:val="17"/>
        </w:rPr>
        <w:t>之</w:t>
      </w:r>
      <w:r w:rsidR="00275550">
        <w:rPr>
          <w:rFonts w:ascii="Times New Roman" w:eastAsia="標楷體" w:hAnsi="Times New Roman" w:cs="Times New Roman" w:hint="eastAsia"/>
          <w:spacing w:val="17"/>
        </w:rPr>
        <w:t>經費</w:t>
      </w:r>
      <w:r w:rsidR="00E25FDF" w:rsidRPr="00F54072">
        <w:rPr>
          <w:rFonts w:ascii="Times New Roman" w:eastAsia="標楷體" w:hAnsi="Times New Roman" w:cs="Times New Roman"/>
          <w:spacing w:val="17"/>
        </w:rPr>
        <w:t>僅供</w:t>
      </w:r>
      <w:r w:rsidR="00275550">
        <w:rPr>
          <w:rFonts w:ascii="Times New Roman" w:eastAsia="標楷體" w:hAnsi="Times New Roman" w:cs="Times New Roman" w:hint="eastAsia"/>
          <w:spacing w:val="17"/>
        </w:rPr>
        <w:t>補助</w:t>
      </w:r>
      <w:r w:rsidR="004C76EC" w:rsidRPr="00F54072">
        <w:rPr>
          <w:rFonts w:ascii="Times New Roman" w:eastAsia="標楷體" w:hAnsi="Times New Roman" w:cs="Times New Roman"/>
          <w:spacing w:val="17"/>
        </w:rPr>
        <w:t>教學</w:t>
      </w:r>
      <w:r w:rsidR="00275550">
        <w:rPr>
          <w:rFonts w:ascii="Times New Roman" w:eastAsia="標楷體" w:hAnsi="Times New Roman" w:cs="Times New Roman" w:hint="eastAsia"/>
          <w:spacing w:val="17"/>
        </w:rPr>
        <w:t>及</w:t>
      </w:r>
      <w:r w:rsidR="004C76EC" w:rsidRPr="00F54072">
        <w:rPr>
          <w:rFonts w:ascii="Times New Roman" w:eastAsia="標楷體" w:hAnsi="Times New Roman" w:cs="Times New Roman"/>
          <w:spacing w:val="17"/>
        </w:rPr>
        <w:t>研究使用，</w:t>
      </w:r>
      <w:r w:rsidR="00E25FDF" w:rsidRPr="00F54072">
        <w:rPr>
          <w:rFonts w:ascii="Times New Roman" w:eastAsia="標楷體" w:hAnsi="Times New Roman" w:cs="Times New Roman"/>
          <w:spacing w:val="17"/>
        </w:rPr>
        <w:t>須</w:t>
      </w:r>
      <w:r w:rsidR="00275550">
        <w:rPr>
          <w:rFonts w:ascii="Times New Roman" w:eastAsia="標楷體" w:hAnsi="Times New Roman" w:cs="Times New Roman" w:hint="eastAsia"/>
          <w:spacing w:val="17"/>
        </w:rPr>
        <w:t>依主計室</w:t>
      </w:r>
      <w:r w:rsidR="0093127A">
        <w:rPr>
          <w:rFonts w:ascii="Times New Roman" w:eastAsia="標楷體" w:hAnsi="Times New Roman" w:cs="Times New Roman" w:hint="eastAsia"/>
          <w:spacing w:val="17"/>
        </w:rPr>
        <w:t>相關規定辦理檢據核銷</w:t>
      </w:r>
      <w:r w:rsidRPr="00F54072">
        <w:rPr>
          <w:rFonts w:ascii="Times New Roman" w:eastAsia="標楷體" w:hAnsi="Times New Roman" w:cs="Times New Roman"/>
          <w:spacing w:val="17"/>
        </w:rPr>
        <w:t>，</w:t>
      </w:r>
      <w:r w:rsidR="00420B01">
        <w:rPr>
          <w:rFonts w:ascii="Times New Roman" w:eastAsia="標楷體" w:hAnsi="Times New Roman" w:cs="Times New Roman" w:hint="eastAsia"/>
          <w:spacing w:val="17"/>
        </w:rPr>
        <w:t>經費</w:t>
      </w:r>
      <w:r w:rsidR="000A2188">
        <w:rPr>
          <w:rFonts w:ascii="Times New Roman" w:eastAsia="標楷體" w:hAnsi="Times New Roman" w:cs="Times New Roman" w:hint="eastAsia"/>
          <w:spacing w:val="17"/>
        </w:rPr>
        <w:t>須</w:t>
      </w:r>
      <w:r w:rsidRPr="00F54072">
        <w:rPr>
          <w:rFonts w:ascii="Times New Roman" w:eastAsia="標楷體" w:hAnsi="Times New Roman" w:cs="Times New Roman"/>
          <w:spacing w:val="17"/>
        </w:rPr>
        <w:t>於</w:t>
      </w:r>
      <w:r w:rsidR="000A2188">
        <w:rPr>
          <w:rFonts w:ascii="Times New Roman" w:eastAsia="標楷體" w:hAnsi="Times New Roman" w:cs="Times New Roman" w:hint="eastAsia"/>
          <w:spacing w:val="17"/>
        </w:rPr>
        <w:t>獲獎當年度</w:t>
      </w:r>
      <w:r w:rsidR="00FE4FDB">
        <w:rPr>
          <w:rFonts w:ascii="Times New Roman" w:eastAsia="標楷體" w:hAnsi="Times New Roman" w:cs="Times New Roman" w:hint="eastAsia"/>
          <w:spacing w:val="17"/>
        </w:rPr>
        <w:t>11</w:t>
      </w:r>
      <w:r w:rsidR="00FE4FDB">
        <w:rPr>
          <w:rFonts w:ascii="Times New Roman" w:eastAsia="標楷體" w:hAnsi="Times New Roman" w:cs="Times New Roman" w:hint="eastAsia"/>
          <w:spacing w:val="17"/>
        </w:rPr>
        <w:t>月底前完成</w:t>
      </w:r>
      <w:r w:rsidR="00420B01">
        <w:rPr>
          <w:rFonts w:ascii="Times New Roman" w:eastAsia="標楷體" w:hAnsi="Times New Roman" w:cs="Times New Roman" w:hint="eastAsia"/>
          <w:spacing w:val="17"/>
        </w:rPr>
        <w:t>核銷</w:t>
      </w:r>
      <w:r w:rsidRPr="00F54072">
        <w:rPr>
          <w:rFonts w:ascii="Times New Roman" w:eastAsia="標楷體" w:hAnsi="Times New Roman" w:cs="Times New Roman"/>
          <w:spacing w:val="17"/>
        </w:rPr>
        <w:t>，</w:t>
      </w:r>
      <w:r w:rsidR="00D14F10" w:rsidRPr="00F54072">
        <w:rPr>
          <w:rFonts w:ascii="Times New Roman" w:eastAsia="標楷體" w:hAnsi="Times New Roman" w:cs="Times New Roman"/>
          <w:spacing w:val="19"/>
        </w:rPr>
        <w:t>但</w:t>
      </w:r>
      <w:r w:rsidRPr="00F54072">
        <w:rPr>
          <w:rFonts w:ascii="Times New Roman" w:eastAsia="標楷體" w:hAnsi="Times New Roman" w:cs="Times New Roman"/>
          <w:spacing w:val="19"/>
        </w:rPr>
        <w:t>不得列入教研人員所得。</w:t>
      </w:r>
    </w:p>
    <w:p w:rsidR="007B7CFF" w:rsidRPr="00F54072" w:rsidRDefault="00927A23" w:rsidP="00505107">
      <w:pPr>
        <w:pStyle w:val="a3"/>
        <w:numPr>
          <w:ilvl w:val="0"/>
          <w:numId w:val="7"/>
        </w:numPr>
        <w:spacing w:line="300" w:lineRule="auto"/>
        <w:ind w:left="567" w:hanging="567"/>
        <w:jc w:val="both"/>
        <w:rPr>
          <w:rFonts w:ascii="Times New Roman" w:eastAsia="標楷體" w:hAnsi="Times New Roman" w:cs="Times New Roman"/>
        </w:rPr>
      </w:pPr>
      <w:r w:rsidRPr="00F54072">
        <w:rPr>
          <w:rFonts w:ascii="Times New Roman" w:eastAsia="標楷體" w:hAnsi="Times New Roman" w:cs="Times New Roman"/>
          <w:spacing w:val="-3"/>
        </w:rPr>
        <w:t>本要點經</w:t>
      </w:r>
      <w:r w:rsidR="007B25DC" w:rsidRPr="00F54072">
        <w:rPr>
          <w:rFonts w:ascii="Times New Roman" w:eastAsia="標楷體" w:hAnsi="Times New Roman" w:cs="Times New Roman"/>
          <w:spacing w:val="-3"/>
        </w:rPr>
        <w:t>院</w:t>
      </w:r>
      <w:r w:rsidR="00BF3D1B" w:rsidRPr="00F54072">
        <w:rPr>
          <w:rFonts w:ascii="Times New Roman" w:eastAsia="標楷體" w:hAnsi="Times New Roman" w:cs="Times New Roman"/>
          <w:spacing w:val="-3"/>
        </w:rPr>
        <w:t>主管</w:t>
      </w:r>
      <w:r w:rsidRPr="00F54072">
        <w:rPr>
          <w:rFonts w:ascii="Times New Roman" w:eastAsia="標楷體" w:hAnsi="Times New Roman" w:cs="Times New Roman"/>
          <w:spacing w:val="-3"/>
        </w:rPr>
        <w:t>會議</w:t>
      </w:r>
      <w:r w:rsidR="000E466B" w:rsidRPr="00F54072">
        <w:rPr>
          <w:rFonts w:ascii="Times New Roman" w:eastAsia="標楷體" w:hAnsi="Times New Roman" w:cs="Times New Roman"/>
          <w:spacing w:val="-3"/>
        </w:rPr>
        <w:t>訂定</w:t>
      </w:r>
      <w:r w:rsidR="00FC24DF" w:rsidRPr="00F54072">
        <w:rPr>
          <w:rFonts w:ascii="Times New Roman" w:eastAsia="標楷體" w:hAnsi="Times New Roman" w:cs="Times New Roman"/>
          <w:spacing w:val="-3"/>
        </w:rPr>
        <w:t>通過</w:t>
      </w:r>
      <w:r w:rsidRPr="00F54072">
        <w:rPr>
          <w:rFonts w:ascii="Times New Roman" w:eastAsia="標楷體" w:hAnsi="Times New Roman" w:cs="Times New Roman"/>
          <w:spacing w:val="-3"/>
        </w:rPr>
        <w:t>後實施，修正時亦同。</w:t>
      </w:r>
    </w:p>
    <w:sectPr w:rsidR="007B7CFF" w:rsidRPr="00F54072" w:rsidSect="001513E2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07A" w:rsidRDefault="00D6307A" w:rsidP="0073253A">
      <w:r>
        <w:separator/>
      </w:r>
    </w:p>
  </w:endnote>
  <w:endnote w:type="continuationSeparator" w:id="0">
    <w:p w:rsidR="00D6307A" w:rsidRDefault="00D6307A" w:rsidP="0073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07A" w:rsidRDefault="00D6307A" w:rsidP="0073253A">
      <w:r>
        <w:separator/>
      </w:r>
    </w:p>
  </w:footnote>
  <w:footnote w:type="continuationSeparator" w:id="0">
    <w:p w:rsidR="00D6307A" w:rsidRDefault="00D6307A" w:rsidP="0073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FB0"/>
    <w:multiLevelType w:val="hybridMultilevel"/>
    <w:tmpl w:val="417A6174"/>
    <w:lvl w:ilvl="0" w:tplc="B868E1DA">
      <w:start w:val="1"/>
      <w:numFmt w:val="taiwaneseCountingThousand"/>
      <w:lvlText w:val="%1、"/>
      <w:lvlJc w:val="left"/>
      <w:pPr>
        <w:ind w:left="832" w:hanging="720"/>
      </w:pPr>
      <w:rPr>
        <w:rFonts w:hint="default"/>
      </w:rPr>
    </w:lvl>
    <w:lvl w:ilvl="1" w:tplc="38F8088C">
      <w:start w:val="1"/>
      <w:numFmt w:val="taiwaneseCountingThousand"/>
      <w:lvlText w:val="（%2）"/>
      <w:lvlJc w:val="left"/>
      <w:pPr>
        <w:ind w:left="1447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1E8C1EF1"/>
    <w:multiLevelType w:val="hybridMultilevel"/>
    <w:tmpl w:val="582AA20A"/>
    <w:lvl w:ilvl="0" w:tplc="E8F0DCBC">
      <w:start w:val="1"/>
      <w:numFmt w:val="decimal"/>
      <w:lvlText w:val="%1."/>
      <w:lvlJc w:val="left"/>
      <w:pPr>
        <w:ind w:left="131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1" w:tplc="C12E7B18">
      <w:numFmt w:val="bullet"/>
      <w:lvlText w:val="•"/>
      <w:lvlJc w:val="left"/>
      <w:pPr>
        <w:ind w:left="2202" w:hanging="213"/>
      </w:pPr>
      <w:rPr>
        <w:rFonts w:hint="default"/>
        <w:lang w:val="en-US" w:eastAsia="zh-TW" w:bidi="ar-SA"/>
      </w:rPr>
    </w:lvl>
    <w:lvl w:ilvl="2" w:tplc="CC8EFEF2">
      <w:numFmt w:val="bullet"/>
      <w:lvlText w:val="•"/>
      <w:lvlJc w:val="left"/>
      <w:pPr>
        <w:ind w:left="3085" w:hanging="213"/>
      </w:pPr>
      <w:rPr>
        <w:rFonts w:hint="default"/>
        <w:lang w:val="en-US" w:eastAsia="zh-TW" w:bidi="ar-SA"/>
      </w:rPr>
    </w:lvl>
    <w:lvl w:ilvl="3" w:tplc="16A4F104">
      <w:numFmt w:val="bullet"/>
      <w:lvlText w:val="•"/>
      <w:lvlJc w:val="left"/>
      <w:pPr>
        <w:ind w:left="3967" w:hanging="213"/>
      </w:pPr>
      <w:rPr>
        <w:rFonts w:hint="default"/>
        <w:lang w:val="en-US" w:eastAsia="zh-TW" w:bidi="ar-SA"/>
      </w:rPr>
    </w:lvl>
    <w:lvl w:ilvl="4" w:tplc="A72814D4">
      <w:numFmt w:val="bullet"/>
      <w:lvlText w:val="•"/>
      <w:lvlJc w:val="left"/>
      <w:pPr>
        <w:ind w:left="4850" w:hanging="213"/>
      </w:pPr>
      <w:rPr>
        <w:rFonts w:hint="default"/>
        <w:lang w:val="en-US" w:eastAsia="zh-TW" w:bidi="ar-SA"/>
      </w:rPr>
    </w:lvl>
    <w:lvl w:ilvl="5" w:tplc="666E0720">
      <w:numFmt w:val="bullet"/>
      <w:lvlText w:val="•"/>
      <w:lvlJc w:val="left"/>
      <w:pPr>
        <w:ind w:left="5733" w:hanging="213"/>
      </w:pPr>
      <w:rPr>
        <w:rFonts w:hint="default"/>
        <w:lang w:val="en-US" w:eastAsia="zh-TW" w:bidi="ar-SA"/>
      </w:rPr>
    </w:lvl>
    <w:lvl w:ilvl="6" w:tplc="D42080B8">
      <w:numFmt w:val="bullet"/>
      <w:lvlText w:val="•"/>
      <w:lvlJc w:val="left"/>
      <w:pPr>
        <w:ind w:left="6615" w:hanging="213"/>
      </w:pPr>
      <w:rPr>
        <w:rFonts w:hint="default"/>
        <w:lang w:val="en-US" w:eastAsia="zh-TW" w:bidi="ar-SA"/>
      </w:rPr>
    </w:lvl>
    <w:lvl w:ilvl="7" w:tplc="8A24FAB2">
      <w:numFmt w:val="bullet"/>
      <w:lvlText w:val="•"/>
      <w:lvlJc w:val="left"/>
      <w:pPr>
        <w:ind w:left="7498" w:hanging="213"/>
      </w:pPr>
      <w:rPr>
        <w:rFonts w:hint="default"/>
        <w:lang w:val="en-US" w:eastAsia="zh-TW" w:bidi="ar-SA"/>
      </w:rPr>
    </w:lvl>
    <w:lvl w:ilvl="8" w:tplc="21F04A7E">
      <w:numFmt w:val="bullet"/>
      <w:lvlText w:val="•"/>
      <w:lvlJc w:val="left"/>
      <w:pPr>
        <w:ind w:left="8381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1FD26FC9"/>
    <w:multiLevelType w:val="hybridMultilevel"/>
    <w:tmpl w:val="966E946E"/>
    <w:lvl w:ilvl="0" w:tplc="D5A21F3E">
      <w:start w:val="1"/>
      <w:numFmt w:val="decimal"/>
      <w:lvlText w:val="%1."/>
      <w:lvlJc w:val="left"/>
      <w:pPr>
        <w:ind w:left="134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A141B4A">
      <w:numFmt w:val="bullet"/>
      <w:lvlText w:val="•"/>
      <w:lvlJc w:val="left"/>
      <w:pPr>
        <w:ind w:left="2220" w:hanging="286"/>
      </w:pPr>
      <w:rPr>
        <w:rFonts w:hint="default"/>
        <w:lang w:val="en-US" w:eastAsia="zh-TW" w:bidi="ar-SA"/>
      </w:rPr>
    </w:lvl>
    <w:lvl w:ilvl="2" w:tplc="46E07FDC">
      <w:numFmt w:val="bullet"/>
      <w:lvlText w:val="•"/>
      <w:lvlJc w:val="left"/>
      <w:pPr>
        <w:ind w:left="3101" w:hanging="286"/>
      </w:pPr>
      <w:rPr>
        <w:rFonts w:hint="default"/>
        <w:lang w:val="en-US" w:eastAsia="zh-TW" w:bidi="ar-SA"/>
      </w:rPr>
    </w:lvl>
    <w:lvl w:ilvl="3" w:tplc="C2306714">
      <w:numFmt w:val="bullet"/>
      <w:lvlText w:val="•"/>
      <w:lvlJc w:val="left"/>
      <w:pPr>
        <w:ind w:left="3981" w:hanging="286"/>
      </w:pPr>
      <w:rPr>
        <w:rFonts w:hint="default"/>
        <w:lang w:val="en-US" w:eastAsia="zh-TW" w:bidi="ar-SA"/>
      </w:rPr>
    </w:lvl>
    <w:lvl w:ilvl="4" w:tplc="CBD645E8">
      <w:numFmt w:val="bullet"/>
      <w:lvlText w:val="•"/>
      <w:lvlJc w:val="left"/>
      <w:pPr>
        <w:ind w:left="4862" w:hanging="286"/>
      </w:pPr>
      <w:rPr>
        <w:rFonts w:hint="default"/>
        <w:lang w:val="en-US" w:eastAsia="zh-TW" w:bidi="ar-SA"/>
      </w:rPr>
    </w:lvl>
    <w:lvl w:ilvl="5" w:tplc="323807F4">
      <w:numFmt w:val="bullet"/>
      <w:lvlText w:val="•"/>
      <w:lvlJc w:val="left"/>
      <w:pPr>
        <w:ind w:left="5743" w:hanging="286"/>
      </w:pPr>
      <w:rPr>
        <w:rFonts w:hint="default"/>
        <w:lang w:val="en-US" w:eastAsia="zh-TW" w:bidi="ar-SA"/>
      </w:rPr>
    </w:lvl>
    <w:lvl w:ilvl="6" w:tplc="85407E84">
      <w:numFmt w:val="bullet"/>
      <w:lvlText w:val="•"/>
      <w:lvlJc w:val="left"/>
      <w:pPr>
        <w:ind w:left="6623" w:hanging="286"/>
      </w:pPr>
      <w:rPr>
        <w:rFonts w:hint="default"/>
        <w:lang w:val="en-US" w:eastAsia="zh-TW" w:bidi="ar-SA"/>
      </w:rPr>
    </w:lvl>
    <w:lvl w:ilvl="7" w:tplc="2110EEC4">
      <w:numFmt w:val="bullet"/>
      <w:lvlText w:val="•"/>
      <w:lvlJc w:val="left"/>
      <w:pPr>
        <w:ind w:left="7504" w:hanging="286"/>
      </w:pPr>
      <w:rPr>
        <w:rFonts w:hint="default"/>
        <w:lang w:val="en-US" w:eastAsia="zh-TW" w:bidi="ar-SA"/>
      </w:rPr>
    </w:lvl>
    <w:lvl w:ilvl="8" w:tplc="8E46AF7C">
      <w:numFmt w:val="bullet"/>
      <w:lvlText w:val="•"/>
      <w:lvlJc w:val="left"/>
      <w:pPr>
        <w:ind w:left="8385" w:hanging="286"/>
      </w:pPr>
      <w:rPr>
        <w:rFonts w:hint="default"/>
        <w:lang w:val="en-US" w:eastAsia="zh-TW" w:bidi="ar-SA"/>
      </w:rPr>
    </w:lvl>
  </w:abstractNum>
  <w:abstractNum w:abstractNumId="3" w15:restartNumberingAfterBreak="0">
    <w:nsid w:val="2B2724AA"/>
    <w:multiLevelType w:val="hybridMultilevel"/>
    <w:tmpl w:val="840C22D8"/>
    <w:lvl w:ilvl="0" w:tplc="FD1CE382">
      <w:start w:val="1"/>
      <w:numFmt w:val="decimal"/>
      <w:lvlText w:val="%1."/>
      <w:lvlJc w:val="left"/>
      <w:pPr>
        <w:ind w:left="13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7DAA57E">
      <w:numFmt w:val="bullet"/>
      <w:lvlText w:val="•"/>
      <w:lvlJc w:val="left"/>
      <w:pPr>
        <w:ind w:left="2220" w:hanging="284"/>
      </w:pPr>
      <w:rPr>
        <w:rFonts w:hint="default"/>
        <w:lang w:val="en-US" w:eastAsia="zh-TW" w:bidi="ar-SA"/>
      </w:rPr>
    </w:lvl>
    <w:lvl w:ilvl="2" w:tplc="52422634">
      <w:numFmt w:val="bullet"/>
      <w:lvlText w:val="•"/>
      <w:lvlJc w:val="left"/>
      <w:pPr>
        <w:ind w:left="3101" w:hanging="284"/>
      </w:pPr>
      <w:rPr>
        <w:rFonts w:hint="default"/>
        <w:lang w:val="en-US" w:eastAsia="zh-TW" w:bidi="ar-SA"/>
      </w:rPr>
    </w:lvl>
    <w:lvl w:ilvl="3" w:tplc="E05A57AE">
      <w:numFmt w:val="bullet"/>
      <w:lvlText w:val="•"/>
      <w:lvlJc w:val="left"/>
      <w:pPr>
        <w:ind w:left="3981" w:hanging="284"/>
      </w:pPr>
      <w:rPr>
        <w:rFonts w:hint="default"/>
        <w:lang w:val="en-US" w:eastAsia="zh-TW" w:bidi="ar-SA"/>
      </w:rPr>
    </w:lvl>
    <w:lvl w:ilvl="4" w:tplc="3312BBA4">
      <w:numFmt w:val="bullet"/>
      <w:lvlText w:val="•"/>
      <w:lvlJc w:val="left"/>
      <w:pPr>
        <w:ind w:left="4862" w:hanging="284"/>
      </w:pPr>
      <w:rPr>
        <w:rFonts w:hint="default"/>
        <w:lang w:val="en-US" w:eastAsia="zh-TW" w:bidi="ar-SA"/>
      </w:rPr>
    </w:lvl>
    <w:lvl w:ilvl="5" w:tplc="FD487FC8">
      <w:numFmt w:val="bullet"/>
      <w:lvlText w:val="•"/>
      <w:lvlJc w:val="left"/>
      <w:pPr>
        <w:ind w:left="5743" w:hanging="284"/>
      </w:pPr>
      <w:rPr>
        <w:rFonts w:hint="default"/>
        <w:lang w:val="en-US" w:eastAsia="zh-TW" w:bidi="ar-SA"/>
      </w:rPr>
    </w:lvl>
    <w:lvl w:ilvl="6" w:tplc="8C34108A">
      <w:numFmt w:val="bullet"/>
      <w:lvlText w:val="•"/>
      <w:lvlJc w:val="left"/>
      <w:pPr>
        <w:ind w:left="6623" w:hanging="284"/>
      </w:pPr>
      <w:rPr>
        <w:rFonts w:hint="default"/>
        <w:lang w:val="en-US" w:eastAsia="zh-TW" w:bidi="ar-SA"/>
      </w:rPr>
    </w:lvl>
    <w:lvl w:ilvl="7" w:tplc="C9E29688">
      <w:numFmt w:val="bullet"/>
      <w:lvlText w:val="•"/>
      <w:lvlJc w:val="left"/>
      <w:pPr>
        <w:ind w:left="7504" w:hanging="284"/>
      </w:pPr>
      <w:rPr>
        <w:rFonts w:hint="default"/>
        <w:lang w:val="en-US" w:eastAsia="zh-TW" w:bidi="ar-SA"/>
      </w:rPr>
    </w:lvl>
    <w:lvl w:ilvl="8" w:tplc="53AECA3E">
      <w:numFmt w:val="bullet"/>
      <w:lvlText w:val="•"/>
      <w:lvlJc w:val="left"/>
      <w:pPr>
        <w:ind w:left="8385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2F6A375D"/>
    <w:multiLevelType w:val="hybridMultilevel"/>
    <w:tmpl w:val="6B0E9246"/>
    <w:lvl w:ilvl="0" w:tplc="F20A05D0">
      <w:start w:val="1"/>
      <w:numFmt w:val="decimal"/>
      <w:lvlText w:val="%1."/>
      <w:lvlJc w:val="left"/>
      <w:pPr>
        <w:ind w:left="13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4AEEAA0">
      <w:numFmt w:val="bullet"/>
      <w:lvlText w:val="•"/>
      <w:lvlJc w:val="left"/>
      <w:pPr>
        <w:ind w:left="2220" w:hanging="284"/>
      </w:pPr>
      <w:rPr>
        <w:rFonts w:hint="default"/>
        <w:lang w:val="en-US" w:eastAsia="zh-TW" w:bidi="ar-SA"/>
      </w:rPr>
    </w:lvl>
    <w:lvl w:ilvl="2" w:tplc="A942B4CE">
      <w:numFmt w:val="bullet"/>
      <w:lvlText w:val="•"/>
      <w:lvlJc w:val="left"/>
      <w:pPr>
        <w:ind w:left="3101" w:hanging="284"/>
      </w:pPr>
      <w:rPr>
        <w:rFonts w:hint="default"/>
        <w:lang w:val="en-US" w:eastAsia="zh-TW" w:bidi="ar-SA"/>
      </w:rPr>
    </w:lvl>
    <w:lvl w:ilvl="3" w:tplc="C6C4DEC2">
      <w:numFmt w:val="bullet"/>
      <w:lvlText w:val="•"/>
      <w:lvlJc w:val="left"/>
      <w:pPr>
        <w:ind w:left="3981" w:hanging="284"/>
      </w:pPr>
      <w:rPr>
        <w:rFonts w:hint="default"/>
        <w:lang w:val="en-US" w:eastAsia="zh-TW" w:bidi="ar-SA"/>
      </w:rPr>
    </w:lvl>
    <w:lvl w:ilvl="4" w:tplc="79D4280E">
      <w:numFmt w:val="bullet"/>
      <w:lvlText w:val="•"/>
      <w:lvlJc w:val="left"/>
      <w:pPr>
        <w:ind w:left="4862" w:hanging="284"/>
      </w:pPr>
      <w:rPr>
        <w:rFonts w:hint="default"/>
        <w:lang w:val="en-US" w:eastAsia="zh-TW" w:bidi="ar-SA"/>
      </w:rPr>
    </w:lvl>
    <w:lvl w:ilvl="5" w:tplc="045E0AAA">
      <w:numFmt w:val="bullet"/>
      <w:lvlText w:val="•"/>
      <w:lvlJc w:val="left"/>
      <w:pPr>
        <w:ind w:left="5743" w:hanging="284"/>
      </w:pPr>
      <w:rPr>
        <w:rFonts w:hint="default"/>
        <w:lang w:val="en-US" w:eastAsia="zh-TW" w:bidi="ar-SA"/>
      </w:rPr>
    </w:lvl>
    <w:lvl w:ilvl="6" w:tplc="826A85A2">
      <w:numFmt w:val="bullet"/>
      <w:lvlText w:val="•"/>
      <w:lvlJc w:val="left"/>
      <w:pPr>
        <w:ind w:left="6623" w:hanging="284"/>
      </w:pPr>
      <w:rPr>
        <w:rFonts w:hint="default"/>
        <w:lang w:val="en-US" w:eastAsia="zh-TW" w:bidi="ar-SA"/>
      </w:rPr>
    </w:lvl>
    <w:lvl w:ilvl="7" w:tplc="36F84E04">
      <w:numFmt w:val="bullet"/>
      <w:lvlText w:val="•"/>
      <w:lvlJc w:val="left"/>
      <w:pPr>
        <w:ind w:left="7504" w:hanging="284"/>
      </w:pPr>
      <w:rPr>
        <w:rFonts w:hint="default"/>
        <w:lang w:val="en-US" w:eastAsia="zh-TW" w:bidi="ar-SA"/>
      </w:rPr>
    </w:lvl>
    <w:lvl w:ilvl="8" w:tplc="848A19FA">
      <w:numFmt w:val="bullet"/>
      <w:lvlText w:val="•"/>
      <w:lvlJc w:val="left"/>
      <w:pPr>
        <w:ind w:left="8385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35BD4834"/>
    <w:multiLevelType w:val="hybridMultilevel"/>
    <w:tmpl w:val="63040354"/>
    <w:lvl w:ilvl="0" w:tplc="21A07FB8">
      <w:start w:val="1"/>
      <w:numFmt w:val="decimal"/>
      <w:lvlText w:val="%1."/>
      <w:lvlJc w:val="left"/>
      <w:pPr>
        <w:ind w:left="132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B241E40">
      <w:numFmt w:val="bullet"/>
      <w:lvlText w:val="•"/>
      <w:lvlJc w:val="left"/>
      <w:pPr>
        <w:ind w:left="2202" w:hanging="255"/>
      </w:pPr>
      <w:rPr>
        <w:rFonts w:hint="default"/>
        <w:lang w:val="en-US" w:eastAsia="zh-TW" w:bidi="ar-SA"/>
      </w:rPr>
    </w:lvl>
    <w:lvl w:ilvl="2" w:tplc="E30CE94C">
      <w:numFmt w:val="bullet"/>
      <w:lvlText w:val="•"/>
      <w:lvlJc w:val="left"/>
      <w:pPr>
        <w:ind w:left="3085" w:hanging="255"/>
      </w:pPr>
      <w:rPr>
        <w:rFonts w:hint="default"/>
        <w:lang w:val="en-US" w:eastAsia="zh-TW" w:bidi="ar-SA"/>
      </w:rPr>
    </w:lvl>
    <w:lvl w:ilvl="3" w:tplc="B35C5C24">
      <w:numFmt w:val="bullet"/>
      <w:lvlText w:val="•"/>
      <w:lvlJc w:val="left"/>
      <w:pPr>
        <w:ind w:left="3967" w:hanging="255"/>
      </w:pPr>
      <w:rPr>
        <w:rFonts w:hint="default"/>
        <w:lang w:val="en-US" w:eastAsia="zh-TW" w:bidi="ar-SA"/>
      </w:rPr>
    </w:lvl>
    <w:lvl w:ilvl="4" w:tplc="5BA43AE2">
      <w:numFmt w:val="bullet"/>
      <w:lvlText w:val="•"/>
      <w:lvlJc w:val="left"/>
      <w:pPr>
        <w:ind w:left="4850" w:hanging="255"/>
      </w:pPr>
      <w:rPr>
        <w:rFonts w:hint="default"/>
        <w:lang w:val="en-US" w:eastAsia="zh-TW" w:bidi="ar-SA"/>
      </w:rPr>
    </w:lvl>
    <w:lvl w:ilvl="5" w:tplc="763E88E8">
      <w:numFmt w:val="bullet"/>
      <w:lvlText w:val="•"/>
      <w:lvlJc w:val="left"/>
      <w:pPr>
        <w:ind w:left="5733" w:hanging="255"/>
      </w:pPr>
      <w:rPr>
        <w:rFonts w:hint="default"/>
        <w:lang w:val="en-US" w:eastAsia="zh-TW" w:bidi="ar-SA"/>
      </w:rPr>
    </w:lvl>
    <w:lvl w:ilvl="6" w:tplc="AC62B6F8">
      <w:numFmt w:val="bullet"/>
      <w:lvlText w:val="•"/>
      <w:lvlJc w:val="left"/>
      <w:pPr>
        <w:ind w:left="6615" w:hanging="255"/>
      </w:pPr>
      <w:rPr>
        <w:rFonts w:hint="default"/>
        <w:lang w:val="en-US" w:eastAsia="zh-TW" w:bidi="ar-SA"/>
      </w:rPr>
    </w:lvl>
    <w:lvl w:ilvl="7" w:tplc="C6764410">
      <w:numFmt w:val="bullet"/>
      <w:lvlText w:val="•"/>
      <w:lvlJc w:val="left"/>
      <w:pPr>
        <w:ind w:left="7498" w:hanging="255"/>
      </w:pPr>
      <w:rPr>
        <w:rFonts w:hint="default"/>
        <w:lang w:val="en-US" w:eastAsia="zh-TW" w:bidi="ar-SA"/>
      </w:rPr>
    </w:lvl>
    <w:lvl w:ilvl="8" w:tplc="AED0CEE2">
      <w:numFmt w:val="bullet"/>
      <w:lvlText w:val="•"/>
      <w:lvlJc w:val="left"/>
      <w:pPr>
        <w:ind w:left="8381" w:hanging="255"/>
      </w:pPr>
      <w:rPr>
        <w:rFonts w:hint="default"/>
        <w:lang w:val="en-US" w:eastAsia="zh-TW" w:bidi="ar-SA"/>
      </w:rPr>
    </w:lvl>
  </w:abstractNum>
  <w:abstractNum w:abstractNumId="6" w15:restartNumberingAfterBreak="0">
    <w:nsid w:val="65217E33"/>
    <w:multiLevelType w:val="hybridMultilevel"/>
    <w:tmpl w:val="03D09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A54223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000BD1"/>
    <w:multiLevelType w:val="hybridMultilevel"/>
    <w:tmpl w:val="0F7ECE18"/>
    <w:lvl w:ilvl="0" w:tplc="217ACF6A">
      <w:start w:val="1"/>
      <w:numFmt w:val="decimal"/>
      <w:lvlText w:val="%1."/>
      <w:lvlJc w:val="left"/>
      <w:pPr>
        <w:ind w:left="134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en-US" w:eastAsia="zh-TW" w:bidi="ar-SA"/>
      </w:rPr>
    </w:lvl>
    <w:lvl w:ilvl="1" w:tplc="A14EB0DE">
      <w:numFmt w:val="bullet"/>
      <w:lvlText w:val="•"/>
      <w:lvlJc w:val="left"/>
      <w:pPr>
        <w:ind w:left="2220" w:hanging="279"/>
      </w:pPr>
      <w:rPr>
        <w:rFonts w:hint="default"/>
        <w:lang w:val="en-US" w:eastAsia="zh-TW" w:bidi="ar-SA"/>
      </w:rPr>
    </w:lvl>
    <w:lvl w:ilvl="2" w:tplc="E1E844C0">
      <w:numFmt w:val="bullet"/>
      <w:lvlText w:val="•"/>
      <w:lvlJc w:val="left"/>
      <w:pPr>
        <w:ind w:left="3101" w:hanging="279"/>
      </w:pPr>
      <w:rPr>
        <w:rFonts w:hint="default"/>
        <w:lang w:val="en-US" w:eastAsia="zh-TW" w:bidi="ar-SA"/>
      </w:rPr>
    </w:lvl>
    <w:lvl w:ilvl="3" w:tplc="D09EBF80">
      <w:numFmt w:val="bullet"/>
      <w:lvlText w:val="•"/>
      <w:lvlJc w:val="left"/>
      <w:pPr>
        <w:ind w:left="3981" w:hanging="279"/>
      </w:pPr>
      <w:rPr>
        <w:rFonts w:hint="default"/>
        <w:lang w:val="en-US" w:eastAsia="zh-TW" w:bidi="ar-SA"/>
      </w:rPr>
    </w:lvl>
    <w:lvl w:ilvl="4" w:tplc="40B831AA">
      <w:numFmt w:val="bullet"/>
      <w:lvlText w:val="•"/>
      <w:lvlJc w:val="left"/>
      <w:pPr>
        <w:ind w:left="4862" w:hanging="279"/>
      </w:pPr>
      <w:rPr>
        <w:rFonts w:hint="default"/>
        <w:lang w:val="en-US" w:eastAsia="zh-TW" w:bidi="ar-SA"/>
      </w:rPr>
    </w:lvl>
    <w:lvl w:ilvl="5" w:tplc="BD68CCF6">
      <w:numFmt w:val="bullet"/>
      <w:lvlText w:val="•"/>
      <w:lvlJc w:val="left"/>
      <w:pPr>
        <w:ind w:left="5743" w:hanging="279"/>
      </w:pPr>
      <w:rPr>
        <w:rFonts w:hint="default"/>
        <w:lang w:val="en-US" w:eastAsia="zh-TW" w:bidi="ar-SA"/>
      </w:rPr>
    </w:lvl>
    <w:lvl w:ilvl="6" w:tplc="9F54D0D8">
      <w:numFmt w:val="bullet"/>
      <w:lvlText w:val="•"/>
      <w:lvlJc w:val="left"/>
      <w:pPr>
        <w:ind w:left="6623" w:hanging="279"/>
      </w:pPr>
      <w:rPr>
        <w:rFonts w:hint="default"/>
        <w:lang w:val="en-US" w:eastAsia="zh-TW" w:bidi="ar-SA"/>
      </w:rPr>
    </w:lvl>
    <w:lvl w:ilvl="7" w:tplc="788AB6D8">
      <w:numFmt w:val="bullet"/>
      <w:lvlText w:val="•"/>
      <w:lvlJc w:val="left"/>
      <w:pPr>
        <w:ind w:left="7504" w:hanging="279"/>
      </w:pPr>
      <w:rPr>
        <w:rFonts w:hint="default"/>
        <w:lang w:val="en-US" w:eastAsia="zh-TW" w:bidi="ar-SA"/>
      </w:rPr>
    </w:lvl>
    <w:lvl w:ilvl="8" w:tplc="EFB0B19E">
      <w:numFmt w:val="bullet"/>
      <w:lvlText w:val="•"/>
      <w:lvlJc w:val="left"/>
      <w:pPr>
        <w:ind w:left="8385" w:hanging="279"/>
      </w:pPr>
      <w:rPr>
        <w:rFonts w:hint="default"/>
        <w:lang w:val="en-US" w:eastAsia="zh-TW" w:bidi="ar-SA"/>
      </w:rPr>
    </w:lvl>
  </w:abstractNum>
  <w:abstractNum w:abstractNumId="8" w15:restartNumberingAfterBreak="0">
    <w:nsid w:val="68597029"/>
    <w:multiLevelType w:val="hybridMultilevel"/>
    <w:tmpl w:val="31F2648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51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CFF"/>
    <w:rsid w:val="000003E0"/>
    <w:rsid w:val="000050A8"/>
    <w:rsid w:val="00015E97"/>
    <w:rsid w:val="0002152E"/>
    <w:rsid w:val="000517D5"/>
    <w:rsid w:val="00060593"/>
    <w:rsid w:val="00065736"/>
    <w:rsid w:val="00096741"/>
    <w:rsid w:val="000A2188"/>
    <w:rsid w:val="000B6C54"/>
    <w:rsid w:val="000C62C3"/>
    <w:rsid w:val="000E466B"/>
    <w:rsid w:val="000F294E"/>
    <w:rsid w:val="0015128A"/>
    <w:rsid w:val="001513E2"/>
    <w:rsid w:val="001656A0"/>
    <w:rsid w:val="0019020E"/>
    <w:rsid w:val="001936CC"/>
    <w:rsid w:val="001A5D0D"/>
    <w:rsid w:val="001B4BE4"/>
    <w:rsid w:val="001D648A"/>
    <w:rsid w:val="001E42AB"/>
    <w:rsid w:val="001F2434"/>
    <w:rsid w:val="00202141"/>
    <w:rsid w:val="00234AC4"/>
    <w:rsid w:val="00244805"/>
    <w:rsid w:val="002554AC"/>
    <w:rsid w:val="00257B21"/>
    <w:rsid w:val="0027082E"/>
    <w:rsid w:val="00275550"/>
    <w:rsid w:val="002A2186"/>
    <w:rsid w:val="002C4DFF"/>
    <w:rsid w:val="002C5586"/>
    <w:rsid w:val="002D6182"/>
    <w:rsid w:val="0032187C"/>
    <w:rsid w:val="0034198A"/>
    <w:rsid w:val="00342DA9"/>
    <w:rsid w:val="003549C8"/>
    <w:rsid w:val="00357805"/>
    <w:rsid w:val="0036080A"/>
    <w:rsid w:val="00382F63"/>
    <w:rsid w:val="003A5501"/>
    <w:rsid w:val="003D4A9C"/>
    <w:rsid w:val="003E41C3"/>
    <w:rsid w:val="003E59E3"/>
    <w:rsid w:val="003E60CA"/>
    <w:rsid w:val="00410EB5"/>
    <w:rsid w:val="00411077"/>
    <w:rsid w:val="00416486"/>
    <w:rsid w:val="00420B01"/>
    <w:rsid w:val="00485CA5"/>
    <w:rsid w:val="00487248"/>
    <w:rsid w:val="004C23DE"/>
    <w:rsid w:val="004C4FC0"/>
    <w:rsid w:val="004C76EC"/>
    <w:rsid w:val="004E5C4E"/>
    <w:rsid w:val="004F21F1"/>
    <w:rsid w:val="00505107"/>
    <w:rsid w:val="00551F0B"/>
    <w:rsid w:val="00561905"/>
    <w:rsid w:val="005854AB"/>
    <w:rsid w:val="005A5B6E"/>
    <w:rsid w:val="005C4A2A"/>
    <w:rsid w:val="00603EA4"/>
    <w:rsid w:val="00622DF5"/>
    <w:rsid w:val="006338E3"/>
    <w:rsid w:val="00636595"/>
    <w:rsid w:val="0065266A"/>
    <w:rsid w:val="006627EC"/>
    <w:rsid w:val="006637E2"/>
    <w:rsid w:val="00671A92"/>
    <w:rsid w:val="00673C32"/>
    <w:rsid w:val="006B281E"/>
    <w:rsid w:val="006B2ED8"/>
    <w:rsid w:val="006B6BCF"/>
    <w:rsid w:val="006C14A2"/>
    <w:rsid w:val="006D4731"/>
    <w:rsid w:val="0070162F"/>
    <w:rsid w:val="007059F0"/>
    <w:rsid w:val="00711BB4"/>
    <w:rsid w:val="00715158"/>
    <w:rsid w:val="0073253A"/>
    <w:rsid w:val="00736411"/>
    <w:rsid w:val="007401AB"/>
    <w:rsid w:val="00746816"/>
    <w:rsid w:val="00753D09"/>
    <w:rsid w:val="007718CB"/>
    <w:rsid w:val="00790BB5"/>
    <w:rsid w:val="00795237"/>
    <w:rsid w:val="007A16EF"/>
    <w:rsid w:val="007B2142"/>
    <w:rsid w:val="007B25DC"/>
    <w:rsid w:val="007B605F"/>
    <w:rsid w:val="007B7CFF"/>
    <w:rsid w:val="007C537D"/>
    <w:rsid w:val="007D4CA7"/>
    <w:rsid w:val="00843C42"/>
    <w:rsid w:val="00843D95"/>
    <w:rsid w:val="008770F2"/>
    <w:rsid w:val="00891413"/>
    <w:rsid w:val="00895D7F"/>
    <w:rsid w:val="008A2DBA"/>
    <w:rsid w:val="008C76EB"/>
    <w:rsid w:val="008E53CA"/>
    <w:rsid w:val="008F6F88"/>
    <w:rsid w:val="00927A23"/>
    <w:rsid w:val="0093127A"/>
    <w:rsid w:val="009835D7"/>
    <w:rsid w:val="009B047A"/>
    <w:rsid w:val="009B7F38"/>
    <w:rsid w:val="009D1236"/>
    <w:rsid w:val="009E3525"/>
    <w:rsid w:val="00A10896"/>
    <w:rsid w:val="00A11062"/>
    <w:rsid w:val="00A37C8D"/>
    <w:rsid w:val="00A72E41"/>
    <w:rsid w:val="00AC1A7F"/>
    <w:rsid w:val="00AF4FF0"/>
    <w:rsid w:val="00B5441C"/>
    <w:rsid w:val="00B8154C"/>
    <w:rsid w:val="00B9371F"/>
    <w:rsid w:val="00BD7FE6"/>
    <w:rsid w:val="00BF3D1B"/>
    <w:rsid w:val="00BF5278"/>
    <w:rsid w:val="00C0214F"/>
    <w:rsid w:val="00C03AC6"/>
    <w:rsid w:val="00C21A0D"/>
    <w:rsid w:val="00C2723C"/>
    <w:rsid w:val="00C71F5F"/>
    <w:rsid w:val="00C77AA2"/>
    <w:rsid w:val="00CA045B"/>
    <w:rsid w:val="00CB733C"/>
    <w:rsid w:val="00CC605B"/>
    <w:rsid w:val="00CD1C0A"/>
    <w:rsid w:val="00CE6131"/>
    <w:rsid w:val="00CF2421"/>
    <w:rsid w:val="00CF6C2D"/>
    <w:rsid w:val="00D14F10"/>
    <w:rsid w:val="00D169E2"/>
    <w:rsid w:val="00D23AFA"/>
    <w:rsid w:val="00D30B53"/>
    <w:rsid w:val="00D31E76"/>
    <w:rsid w:val="00D37CD2"/>
    <w:rsid w:val="00D5062A"/>
    <w:rsid w:val="00D529A9"/>
    <w:rsid w:val="00D57ED2"/>
    <w:rsid w:val="00D6307A"/>
    <w:rsid w:val="00D71231"/>
    <w:rsid w:val="00D83080"/>
    <w:rsid w:val="00D960CD"/>
    <w:rsid w:val="00DC5AAE"/>
    <w:rsid w:val="00DD47E9"/>
    <w:rsid w:val="00E0781C"/>
    <w:rsid w:val="00E25FDF"/>
    <w:rsid w:val="00E54D9F"/>
    <w:rsid w:val="00E7750B"/>
    <w:rsid w:val="00EC3508"/>
    <w:rsid w:val="00ED35F9"/>
    <w:rsid w:val="00F5394A"/>
    <w:rsid w:val="00F54072"/>
    <w:rsid w:val="00F608B4"/>
    <w:rsid w:val="00FC24DF"/>
    <w:rsid w:val="00FE424D"/>
    <w:rsid w:val="00FE4FDB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6CF544B-28AE-4E78-BCCC-4AC1BD7B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4"/>
      <w:ind w:right="28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349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32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253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32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253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D30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0B5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8184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user</cp:lastModifiedBy>
  <cp:revision>29</cp:revision>
  <cp:lastPrinted>2025-03-19T01:10:00Z</cp:lastPrinted>
  <dcterms:created xsi:type="dcterms:W3CDTF">2025-02-10T08:52:00Z</dcterms:created>
  <dcterms:modified xsi:type="dcterms:W3CDTF">2025-06-03T07:27:00Z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</vt:lpwstr>
  </property>
</Properties>
</file>