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FF45" w14:textId="0AB0F9B3" w:rsidR="008B6177" w:rsidRPr="002A0200" w:rsidRDefault="00B33465" w:rsidP="005B445D">
      <w:pPr>
        <w:pStyle w:val="a3"/>
        <w:spacing w:afterLines="50" w:after="120"/>
        <w:rPr>
          <w:rFonts w:ascii="Times New Roman"/>
          <w:b/>
          <w:sz w:val="36"/>
          <w:szCs w:val="36"/>
        </w:rPr>
      </w:pPr>
      <w:r w:rsidRPr="002A0200">
        <w:rPr>
          <w:rFonts w:ascii="Times New Roman" w:hint="eastAsia"/>
          <w:b/>
          <w:sz w:val="36"/>
          <w:szCs w:val="36"/>
        </w:rPr>
        <w:t>國立中山大學</w:t>
      </w:r>
      <w:r w:rsidR="00256DA7" w:rsidRPr="002A0200">
        <w:rPr>
          <w:rFonts w:ascii="Times New Roman" w:hint="eastAsia"/>
          <w:b/>
          <w:sz w:val="36"/>
          <w:szCs w:val="36"/>
        </w:rPr>
        <w:t>醫</w:t>
      </w:r>
      <w:r w:rsidRPr="002A0200">
        <w:rPr>
          <w:rFonts w:ascii="Times New Roman" w:hint="eastAsia"/>
          <w:b/>
          <w:sz w:val="36"/>
          <w:szCs w:val="36"/>
        </w:rPr>
        <w:t>學院教師升等審查</w:t>
      </w:r>
      <w:r w:rsidR="0021586B" w:rsidRPr="002A0200">
        <w:rPr>
          <w:rFonts w:ascii="Times New Roman" w:hint="eastAsia"/>
          <w:b/>
          <w:sz w:val="36"/>
          <w:szCs w:val="36"/>
        </w:rPr>
        <w:t>要點</w:t>
      </w:r>
    </w:p>
    <w:p w14:paraId="6F34DCBF" w14:textId="77777777" w:rsidR="0014098F" w:rsidRPr="002A0200" w:rsidRDefault="0014098F" w:rsidP="005B445D">
      <w:pPr>
        <w:pStyle w:val="a3"/>
        <w:spacing w:afterLines="50" w:after="120"/>
        <w:rPr>
          <w:rFonts w:ascii="Times New Roman"/>
          <w:b/>
          <w:sz w:val="36"/>
          <w:szCs w:val="36"/>
        </w:rPr>
      </w:pPr>
      <w:r w:rsidRPr="002A0200">
        <w:rPr>
          <w:rFonts w:ascii="Times New Roman"/>
          <w:b/>
          <w:sz w:val="36"/>
          <w:szCs w:val="36"/>
        </w:rPr>
        <w:t>Guidelines on the Evaluation of Professorship Rank Promotion in the College of Medicine</w:t>
      </w:r>
    </w:p>
    <w:p w14:paraId="5A056DB1" w14:textId="77777777" w:rsidR="00B77804" w:rsidRPr="002A0200" w:rsidRDefault="00393B90" w:rsidP="00E53DBB">
      <w:pPr>
        <w:snapToGrid w:val="0"/>
        <w:spacing w:line="240" w:lineRule="auto"/>
        <w:ind w:firstLineChars="3228" w:firstLine="5810"/>
        <w:jc w:val="right"/>
        <w:rPr>
          <w:rFonts w:eastAsia="標楷體"/>
          <w:sz w:val="18"/>
          <w:szCs w:val="16"/>
        </w:rPr>
      </w:pPr>
      <w:r w:rsidRPr="002A0200">
        <w:rPr>
          <w:rFonts w:eastAsia="標楷體" w:hint="eastAsia"/>
          <w:sz w:val="18"/>
          <w:szCs w:val="16"/>
        </w:rPr>
        <w:t>1</w:t>
      </w:r>
      <w:r w:rsidR="00615FD9" w:rsidRPr="002A0200">
        <w:rPr>
          <w:rFonts w:eastAsia="標楷體" w:hint="eastAsia"/>
          <w:sz w:val="18"/>
          <w:szCs w:val="16"/>
        </w:rPr>
        <w:t>11</w:t>
      </w:r>
      <w:r w:rsidR="00BA7F3C" w:rsidRPr="002A0200">
        <w:rPr>
          <w:rFonts w:eastAsia="標楷體" w:hint="eastAsia"/>
          <w:sz w:val="18"/>
          <w:szCs w:val="16"/>
        </w:rPr>
        <w:t>.</w:t>
      </w:r>
      <w:r w:rsidR="00775539" w:rsidRPr="002A0200">
        <w:rPr>
          <w:rFonts w:eastAsia="標楷體" w:hint="eastAsia"/>
          <w:sz w:val="18"/>
          <w:szCs w:val="16"/>
        </w:rPr>
        <w:t>12</w:t>
      </w:r>
      <w:r w:rsidR="00BA7F3C" w:rsidRPr="002A0200">
        <w:rPr>
          <w:rFonts w:eastAsia="標楷體" w:hint="eastAsia"/>
          <w:sz w:val="18"/>
          <w:szCs w:val="16"/>
        </w:rPr>
        <w:t>.</w:t>
      </w:r>
      <w:r w:rsidR="00775539" w:rsidRPr="002A0200">
        <w:rPr>
          <w:rFonts w:eastAsia="標楷體" w:hint="eastAsia"/>
          <w:sz w:val="18"/>
          <w:szCs w:val="16"/>
        </w:rPr>
        <w:t>14</w:t>
      </w:r>
      <w:r w:rsidR="00BA7F3C" w:rsidRPr="002A0200">
        <w:rPr>
          <w:rFonts w:eastAsia="標楷體" w:hint="eastAsia"/>
          <w:sz w:val="18"/>
          <w:szCs w:val="16"/>
        </w:rPr>
        <w:t xml:space="preserve"> </w:t>
      </w:r>
      <w:r w:rsidRPr="002A0200">
        <w:rPr>
          <w:rFonts w:eastAsia="標楷體" w:hint="eastAsia"/>
          <w:sz w:val="18"/>
          <w:szCs w:val="16"/>
        </w:rPr>
        <w:t>1</w:t>
      </w:r>
      <w:r w:rsidR="00615FD9" w:rsidRPr="002A0200">
        <w:rPr>
          <w:rFonts w:eastAsia="標楷體" w:hint="eastAsia"/>
          <w:sz w:val="18"/>
          <w:szCs w:val="16"/>
        </w:rPr>
        <w:t>11</w:t>
      </w:r>
      <w:r w:rsidR="00BA7F3C" w:rsidRPr="002A0200">
        <w:rPr>
          <w:rFonts w:eastAsia="標楷體" w:hint="eastAsia"/>
          <w:sz w:val="18"/>
          <w:szCs w:val="16"/>
        </w:rPr>
        <w:t>學年度第</w:t>
      </w:r>
      <w:r w:rsidR="00775539" w:rsidRPr="002A0200">
        <w:rPr>
          <w:rFonts w:eastAsia="標楷體" w:hint="eastAsia"/>
          <w:sz w:val="18"/>
          <w:szCs w:val="16"/>
        </w:rPr>
        <w:t>2</w:t>
      </w:r>
      <w:r w:rsidR="00BA7F3C" w:rsidRPr="002A0200">
        <w:rPr>
          <w:rFonts w:eastAsia="標楷體" w:hint="eastAsia"/>
          <w:sz w:val="18"/>
          <w:szCs w:val="16"/>
        </w:rPr>
        <w:t>次</w:t>
      </w:r>
      <w:r w:rsidR="00615FD9" w:rsidRPr="002A0200">
        <w:rPr>
          <w:rFonts w:eastAsia="標楷體" w:hint="eastAsia"/>
          <w:sz w:val="18"/>
          <w:szCs w:val="16"/>
        </w:rPr>
        <w:t>院</w:t>
      </w:r>
      <w:proofErr w:type="gramStart"/>
      <w:r w:rsidR="00615FD9" w:rsidRPr="002A0200">
        <w:rPr>
          <w:rFonts w:eastAsia="標楷體" w:hint="eastAsia"/>
          <w:sz w:val="18"/>
          <w:szCs w:val="16"/>
        </w:rPr>
        <w:t>務</w:t>
      </w:r>
      <w:proofErr w:type="gramEnd"/>
      <w:r w:rsidR="00615FD9" w:rsidRPr="002A0200">
        <w:rPr>
          <w:rFonts w:eastAsia="標楷體" w:hint="eastAsia"/>
          <w:sz w:val="18"/>
          <w:szCs w:val="16"/>
        </w:rPr>
        <w:t>會議制定</w:t>
      </w:r>
    </w:p>
    <w:p w14:paraId="1D4E0521" w14:textId="445483BD" w:rsidR="007348BD" w:rsidRDefault="006A553A" w:rsidP="00E53DBB">
      <w:pPr>
        <w:snapToGrid w:val="0"/>
        <w:spacing w:line="240" w:lineRule="auto"/>
        <w:ind w:firstLineChars="3228" w:firstLine="5810"/>
        <w:jc w:val="right"/>
        <w:textDirection w:val="lrTbV"/>
        <w:rPr>
          <w:rFonts w:eastAsia="標楷體"/>
          <w:sz w:val="18"/>
          <w:szCs w:val="16"/>
        </w:rPr>
      </w:pPr>
      <w:r w:rsidRPr="002A0200">
        <w:rPr>
          <w:rFonts w:eastAsia="標楷體" w:hint="eastAsia"/>
          <w:sz w:val="18"/>
          <w:szCs w:val="16"/>
        </w:rPr>
        <w:t>1</w:t>
      </w:r>
      <w:r w:rsidR="00615FD9" w:rsidRPr="002A0200">
        <w:rPr>
          <w:rFonts w:eastAsia="標楷體" w:hint="eastAsia"/>
          <w:sz w:val="18"/>
          <w:szCs w:val="16"/>
        </w:rPr>
        <w:t>11</w:t>
      </w:r>
      <w:r w:rsidRPr="002A0200">
        <w:rPr>
          <w:rFonts w:eastAsia="標楷體" w:hint="eastAsia"/>
          <w:sz w:val="18"/>
          <w:szCs w:val="16"/>
        </w:rPr>
        <w:t>.</w:t>
      </w:r>
      <w:r w:rsidR="0021586B" w:rsidRPr="002A0200">
        <w:rPr>
          <w:rFonts w:eastAsia="標楷體" w:hint="eastAsia"/>
          <w:sz w:val="18"/>
          <w:szCs w:val="16"/>
        </w:rPr>
        <w:t>12</w:t>
      </w:r>
      <w:r w:rsidRPr="002A0200">
        <w:rPr>
          <w:rFonts w:eastAsia="標楷體" w:hint="eastAsia"/>
          <w:sz w:val="18"/>
          <w:szCs w:val="16"/>
        </w:rPr>
        <w:t>.</w:t>
      </w:r>
      <w:r w:rsidR="0021586B" w:rsidRPr="002A0200">
        <w:rPr>
          <w:rFonts w:eastAsia="標楷體" w:hint="eastAsia"/>
          <w:sz w:val="18"/>
          <w:szCs w:val="16"/>
        </w:rPr>
        <w:t>29</w:t>
      </w:r>
      <w:r w:rsidRPr="002A0200">
        <w:rPr>
          <w:rFonts w:eastAsia="標楷體"/>
          <w:sz w:val="18"/>
          <w:szCs w:val="16"/>
        </w:rPr>
        <w:t>本校第</w:t>
      </w:r>
      <w:r w:rsidR="0021586B" w:rsidRPr="002A0200">
        <w:rPr>
          <w:rFonts w:eastAsia="標楷體" w:hint="eastAsia"/>
          <w:sz w:val="18"/>
          <w:szCs w:val="16"/>
        </w:rPr>
        <w:t>420</w:t>
      </w:r>
      <w:r w:rsidRPr="002A0200">
        <w:rPr>
          <w:rFonts w:eastAsia="標楷體"/>
          <w:sz w:val="18"/>
          <w:szCs w:val="16"/>
        </w:rPr>
        <w:t>次校教評會</w:t>
      </w:r>
      <w:r w:rsidR="0021586B" w:rsidRPr="002A0200">
        <w:rPr>
          <w:rFonts w:eastAsia="標楷體" w:hint="eastAsia"/>
          <w:sz w:val="18"/>
          <w:szCs w:val="16"/>
        </w:rPr>
        <w:t>修</w:t>
      </w:r>
      <w:r w:rsidR="00A509BC" w:rsidRPr="002A0200">
        <w:rPr>
          <w:rFonts w:eastAsia="標楷體" w:hint="eastAsia"/>
          <w:sz w:val="18"/>
          <w:szCs w:val="16"/>
        </w:rPr>
        <w:t>正</w:t>
      </w:r>
      <w:r w:rsidRPr="002A0200">
        <w:rPr>
          <w:rFonts w:eastAsia="標楷體" w:hint="eastAsia"/>
          <w:sz w:val="18"/>
          <w:szCs w:val="16"/>
        </w:rPr>
        <w:t>通過</w:t>
      </w:r>
    </w:p>
    <w:p w14:paraId="794EB46F" w14:textId="76FF82F5" w:rsidR="00705978" w:rsidRDefault="00705978" w:rsidP="00705978">
      <w:pPr>
        <w:snapToGrid w:val="0"/>
        <w:spacing w:line="240" w:lineRule="auto"/>
        <w:ind w:firstLineChars="2913" w:firstLine="5243"/>
        <w:jc w:val="right"/>
        <w:textDirection w:val="lrTbV"/>
        <w:rPr>
          <w:rFonts w:eastAsia="標楷體"/>
          <w:sz w:val="18"/>
          <w:szCs w:val="16"/>
        </w:rPr>
      </w:pPr>
      <w:r w:rsidRPr="002A0200">
        <w:rPr>
          <w:rFonts w:eastAsia="標楷體" w:hint="eastAsia"/>
          <w:sz w:val="18"/>
          <w:szCs w:val="16"/>
        </w:rPr>
        <w:t>11</w:t>
      </w:r>
      <w:r>
        <w:rPr>
          <w:rFonts w:eastAsia="標楷體" w:hint="eastAsia"/>
          <w:sz w:val="18"/>
          <w:szCs w:val="16"/>
        </w:rPr>
        <w:t>5</w:t>
      </w:r>
      <w:r w:rsidRPr="002A0200">
        <w:rPr>
          <w:rFonts w:eastAsia="標楷體" w:hint="eastAsia"/>
          <w:sz w:val="18"/>
          <w:szCs w:val="16"/>
        </w:rPr>
        <w:t>.</w:t>
      </w:r>
      <w:r>
        <w:rPr>
          <w:rFonts w:eastAsia="標楷體" w:hint="eastAsia"/>
          <w:sz w:val="18"/>
          <w:szCs w:val="16"/>
        </w:rPr>
        <w:t>5</w:t>
      </w:r>
      <w:r w:rsidRPr="002A0200">
        <w:rPr>
          <w:rFonts w:eastAsia="標楷體" w:hint="eastAsia"/>
          <w:sz w:val="18"/>
          <w:szCs w:val="16"/>
        </w:rPr>
        <w:t>.2</w:t>
      </w:r>
      <w:r>
        <w:rPr>
          <w:rFonts w:eastAsia="標楷體" w:hint="eastAsia"/>
          <w:sz w:val="18"/>
          <w:szCs w:val="16"/>
        </w:rPr>
        <w:t xml:space="preserve">6 </w:t>
      </w:r>
      <w:r>
        <w:rPr>
          <w:rFonts w:eastAsia="標楷體" w:hint="eastAsia"/>
          <w:sz w:val="18"/>
          <w:szCs w:val="16"/>
        </w:rPr>
        <w:t>本院</w:t>
      </w:r>
      <w:r>
        <w:rPr>
          <w:rFonts w:eastAsia="標楷體" w:hint="eastAsia"/>
          <w:sz w:val="18"/>
          <w:szCs w:val="16"/>
        </w:rPr>
        <w:t>114</w:t>
      </w:r>
      <w:r>
        <w:rPr>
          <w:rFonts w:eastAsia="標楷體" w:hint="eastAsia"/>
          <w:sz w:val="18"/>
          <w:szCs w:val="16"/>
        </w:rPr>
        <w:t>學年度</w:t>
      </w:r>
      <w:r w:rsidRPr="002A0200">
        <w:rPr>
          <w:rFonts w:eastAsia="標楷體"/>
          <w:sz w:val="18"/>
          <w:szCs w:val="16"/>
        </w:rPr>
        <w:t>第</w:t>
      </w:r>
      <w:r>
        <w:rPr>
          <w:rFonts w:eastAsia="標楷體" w:hint="eastAsia"/>
          <w:sz w:val="18"/>
          <w:szCs w:val="16"/>
        </w:rPr>
        <w:t>10</w:t>
      </w:r>
      <w:r w:rsidRPr="002A0200">
        <w:rPr>
          <w:rFonts w:eastAsia="標楷體"/>
          <w:sz w:val="18"/>
          <w:szCs w:val="16"/>
        </w:rPr>
        <w:t>次</w:t>
      </w:r>
      <w:r>
        <w:rPr>
          <w:rFonts w:eastAsia="標楷體" w:hint="eastAsia"/>
          <w:sz w:val="18"/>
          <w:szCs w:val="16"/>
        </w:rPr>
        <w:t>院</w:t>
      </w:r>
      <w:r w:rsidRPr="002A0200">
        <w:rPr>
          <w:rFonts w:eastAsia="標楷體"/>
          <w:sz w:val="18"/>
          <w:szCs w:val="16"/>
        </w:rPr>
        <w:t>校教評會</w:t>
      </w:r>
      <w:r w:rsidRPr="002A0200">
        <w:rPr>
          <w:rFonts w:eastAsia="標楷體" w:hint="eastAsia"/>
          <w:sz w:val="18"/>
          <w:szCs w:val="16"/>
        </w:rPr>
        <w:t>修正通過</w:t>
      </w:r>
    </w:p>
    <w:p w14:paraId="7BA4905D" w14:textId="6C67B020" w:rsidR="00705978" w:rsidRDefault="00705978" w:rsidP="00E53DBB">
      <w:pPr>
        <w:snapToGrid w:val="0"/>
        <w:spacing w:line="240" w:lineRule="auto"/>
        <w:ind w:firstLineChars="3228" w:firstLine="5810"/>
        <w:jc w:val="right"/>
        <w:textDirection w:val="lrTbV"/>
        <w:rPr>
          <w:rFonts w:eastAsia="標楷體"/>
          <w:sz w:val="18"/>
          <w:szCs w:val="16"/>
        </w:rPr>
      </w:pPr>
      <w:r w:rsidRPr="002A0200">
        <w:rPr>
          <w:rFonts w:eastAsia="標楷體" w:hint="eastAsia"/>
          <w:sz w:val="18"/>
          <w:szCs w:val="16"/>
        </w:rPr>
        <w:t>11</w:t>
      </w:r>
      <w:r>
        <w:rPr>
          <w:rFonts w:eastAsia="標楷體" w:hint="eastAsia"/>
          <w:sz w:val="18"/>
          <w:szCs w:val="16"/>
        </w:rPr>
        <w:t>5</w:t>
      </w:r>
      <w:r w:rsidRPr="002A0200">
        <w:rPr>
          <w:rFonts w:eastAsia="標楷體" w:hint="eastAsia"/>
          <w:sz w:val="18"/>
          <w:szCs w:val="16"/>
        </w:rPr>
        <w:t>.</w:t>
      </w:r>
      <w:r>
        <w:rPr>
          <w:rFonts w:eastAsia="標楷體" w:hint="eastAsia"/>
          <w:sz w:val="18"/>
          <w:szCs w:val="16"/>
        </w:rPr>
        <w:t>6</w:t>
      </w:r>
      <w:r w:rsidRPr="002A0200">
        <w:rPr>
          <w:rFonts w:eastAsia="標楷體" w:hint="eastAsia"/>
          <w:sz w:val="18"/>
          <w:szCs w:val="16"/>
        </w:rPr>
        <w:t>.</w:t>
      </w:r>
      <w:r>
        <w:rPr>
          <w:rFonts w:eastAsia="標楷體" w:hint="eastAsia"/>
          <w:sz w:val="18"/>
          <w:szCs w:val="16"/>
        </w:rPr>
        <w:t>8</w:t>
      </w:r>
      <w:r w:rsidRPr="002A0200">
        <w:rPr>
          <w:rFonts w:eastAsia="標楷體"/>
          <w:sz w:val="18"/>
          <w:szCs w:val="16"/>
        </w:rPr>
        <w:t>本</w:t>
      </w:r>
      <w:r>
        <w:rPr>
          <w:rFonts w:eastAsia="標楷體" w:hint="eastAsia"/>
          <w:sz w:val="18"/>
          <w:szCs w:val="16"/>
        </w:rPr>
        <w:t>院</w:t>
      </w:r>
      <w:r>
        <w:rPr>
          <w:rFonts w:eastAsia="標楷體" w:hint="eastAsia"/>
          <w:sz w:val="18"/>
          <w:szCs w:val="16"/>
        </w:rPr>
        <w:t>114</w:t>
      </w:r>
      <w:r>
        <w:rPr>
          <w:rFonts w:eastAsia="標楷體" w:hint="eastAsia"/>
          <w:sz w:val="18"/>
          <w:szCs w:val="16"/>
        </w:rPr>
        <w:t>學年度</w:t>
      </w:r>
      <w:r w:rsidRPr="002A0200">
        <w:rPr>
          <w:rFonts w:eastAsia="標楷體"/>
          <w:sz w:val="18"/>
          <w:szCs w:val="16"/>
        </w:rPr>
        <w:t>第</w:t>
      </w:r>
      <w:r>
        <w:rPr>
          <w:rFonts w:eastAsia="標楷體" w:hint="eastAsia"/>
          <w:sz w:val="18"/>
          <w:szCs w:val="16"/>
        </w:rPr>
        <w:t>3</w:t>
      </w:r>
      <w:r w:rsidRPr="002A0200">
        <w:rPr>
          <w:rFonts w:eastAsia="標楷體"/>
          <w:sz w:val="18"/>
          <w:szCs w:val="16"/>
        </w:rPr>
        <w:t>次</w:t>
      </w:r>
      <w:r>
        <w:rPr>
          <w:rFonts w:eastAsia="標楷體" w:hint="eastAsia"/>
          <w:sz w:val="18"/>
          <w:szCs w:val="16"/>
        </w:rPr>
        <w:t>院</w:t>
      </w:r>
      <w:proofErr w:type="gramStart"/>
      <w:r>
        <w:rPr>
          <w:rFonts w:eastAsia="標楷體" w:hint="eastAsia"/>
          <w:sz w:val="18"/>
          <w:szCs w:val="16"/>
        </w:rPr>
        <w:t>務</w:t>
      </w:r>
      <w:proofErr w:type="gramEnd"/>
      <w:r>
        <w:rPr>
          <w:rFonts w:eastAsia="標楷體" w:hint="eastAsia"/>
          <w:sz w:val="18"/>
          <w:szCs w:val="16"/>
        </w:rPr>
        <w:t>會議修</w:t>
      </w:r>
      <w:r w:rsidRPr="002A0200">
        <w:rPr>
          <w:rFonts w:eastAsia="標楷體" w:hint="eastAsia"/>
          <w:sz w:val="18"/>
          <w:szCs w:val="16"/>
        </w:rPr>
        <w:t>正通過</w:t>
      </w:r>
    </w:p>
    <w:p w14:paraId="766C2226" w14:textId="2A08F04D" w:rsidR="00705978" w:rsidRDefault="00705978" w:rsidP="00705978">
      <w:pPr>
        <w:snapToGrid w:val="0"/>
        <w:spacing w:line="240" w:lineRule="auto"/>
        <w:ind w:firstLineChars="3228" w:firstLine="5810"/>
        <w:jc w:val="right"/>
        <w:textDirection w:val="lrTbV"/>
        <w:rPr>
          <w:rFonts w:eastAsia="標楷體"/>
          <w:sz w:val="18"/>
          <w:szCs w:val="16"/>
        </w:rPr>
      </w:pPr>
      <w:r w:rsidRPr="002A0200">
        <w:rPr>
          <w:rFonts w:eastAsia="標楷體" w:hint="eastAsia"/>
          <w:sz w:val="18"/>
          <w:szCs w:val="16"/>
        </w:rPr>
        <w:t>11</w:t>
      </w:r>
      <w:r>
        <w:rPr>
          <w:rFonts w:eastAsia="標楷體" w:hint="eastAsia"/>
          <w:sz w:val="18"/>
          <w:szCs w:val="16"/>
        </w:rPr>
        <w:t>5</w:t>
      </w:r>
      <w:r w:rsidRPr="002A0200">
        <w:rPr>
          <w:rFonts w:eastAsia="標楷體" w:hint="eastAsia"/>
          <w:sz w:val="18"/>
          <w:szCs w:val="16"/>
        </w:rPr>
        <w:t>.</w:t>
      </w:r>
      <w:r>
        <w:rPr>
          <w:rFonts w:eastAsia="標楷體" w:hint="eastAsia"/>
          <w:sz w:val="18"/>
          <w:szCs w:val="16"/>
        </w:rPr>
        <w:t>6</w:t>
      </w:r>
      <w:r w:rsidRPr="002A0200">
        <w:rPr>
          <w:rFonts w:eastAsia="標楷體" w:hint="eastAsia"/>
          <w:sz w:val="18"/>
          <w:szCs w:val="16"/>
        </w:rPr>
        <w:t>.</w:t>
      </w:r>
      <w:r>
        <w:rPr>
          <w:rFonts w:eastAsia="標楷體" w:hint="eastAsia"/>
          <w:sz w:val="18"/>
          <w:szCs w:val="16"/>
        </w:rPr>
        <w:t>11</w:t>
      </w:r>
      <w:r w:rsidRPr="002A0200">
        <w:rPr>
          <w:rFonts w:eastAsia="標楷體"/>
          <w:sz w:val="18"/>
          <w:szCs w:val="16"/>
        </w:rPr>
        <w:t>本校第</w:t>
      </w:r>
      <w:r w:rsidRPr="002A0200">
        <w:rPr>
          <w:rFonts w:eastAsia="標楷體" w:hint="eastAsia"/>
          <w:sz w:val="18"/>
          <w:szCs w:val="16"/>
        </w:rPr>
        <w:t>4</w:t>
      </w:r>
      <w:r>
        <w:rPr>
          <w:rFonts w:eastAsia="標楷體" w:hint="eastAsia"/>
          <w:sz w:val="18"/>
          <w:szCs w:val="16"/>
        </w:rPr>
        <w:t>59</w:t>
      </w:r>
      <w:r w:rsidRPr="002A0200">
        <w:rPr>
          <w:rFonts w:eastAsia="標楷體"/>
          <w:sz w:val="18"/>
          <w:szCs w:val="16"/>
        </w:rPr>
        <w:t>次校教評會</w:t>
      </w:r>
      <w:r w:rsidRPr="002A0200">
        <w:rPr>
          <w:rFonts w:eastAsia="標楷體" w:hint="eastAsia"/>
          <w:sz w:val="18"/>
          <w:szCs w:val="16"/>
        </w:rPr>
        <w:t>修正通過</w:t>
      </w:r>
    </w:p>
    <w:p w14:paraId="09121508" w14:textId="7AF40B8B" w:rsidR="00705978" w:rsidRPr="00705978" w:rsidRDefault="00203E30" w:rsidP="00203E30">
      <w:pPr>
        <w:snapToGrid w:val="0"/>
        <w:spacing w:line="240" w:lineRule="auto"/>
        <w:ind w:firstLineChars="780" w:firstLine="1560"/>
        <w:jc w:val="right"/>
        <w:textDirection w:val="lrTbV"/>
        <w:rPr>
          <w:rFonts w:eastAsia="標楷體"/>
          <w:sz w:val="18"/>
          <w:szCs w:val="16"/>
        </w:rPr>
      </w:pPr>
      <w:r w:rsidRPr="002A0200">
        <w:rPr>
          <w:rFonts w:eastAsia="標楷體"/>
          <w:sz w:val="20"/>
        </w:rPr>
        <w:t>Approved at the 4</w:t>
      </w:r>
      <w:r>
        <w:rPr>
          <w:rFonts w:eastAsia="標楷體"/>
          <w:sz w:val="20"/>
        </w:rPr>
        <w:t>59</w:t>
      </w:r>
      <w:r w:rsidRPr="002A0200">
        <w:rPr>
          <w:rFonts w:eastAsia="標楷體"/>
          <w:sz w:val="20"/>
        </w:rPr>
        <w:t xml:space="preserve">th University Faculty Evaluation Committee meeting on </w:t>
      </w:r>
      <w:r>
        <w:rPr>
          <w:rFonts w:eastAsia="標楷體" w:hint="eastAsia"/>
          <w:sz w:val="20"/>
        </w:rPr>
        <w:t xml:space="preserve">June </w:t>
      </w:r>
      <w:r w:rsidR="00F440A8">
        <w:rPr>
          <w:rFonts w:eastAsia="標楷體"/>
          <w:sz w:val="20"/>
        </w:rPr>
        <w:t>11</w:t>
      </w:r>
      <w:r w:rsidRPr="002A0200">
        <w:rPr>
          <w:rFonts w:eastAsia="標楷體"/>
          <w:sz w:val="20"/>
        </w:rPr>
        <w:t>, 202</w:t>
      </w:r>
      <w:r w:rsidR="00F440A8">
        <w:rPr>
          <w:rFonts w:eastAsia="標楷體"/>
          <w:sz w:val="20"/>
        </w:rPr>
        <w:t>6</w:t>
      </w:r>
    </w:p>
    <w:p w14:paraId="5527970F" w14:textId="0C8F4935" w:rsidR="000032BF" w:rsidRPr="002A0200" w:rsidRDefault="000032BF" w:rsidP="00E53DBB">
      <w:pPr>
        <w:snapToGrid w:val="0"/>
        <w:spacing w:afterLines="100" w:after="240" w:line="240" w:lineRule="auto"/>
        <w:ind w:firstLineChars="921" w:firstLine="1658"/>
        <w:jc w:val="right"/>
        <w:textDirection w:val="lrTbV"/>
        <w:rPr>
          <w:rFonts w:eastAsia="標楷體"/>
          <w:sz w:val="18"/>
        </w:rPr>
      </w:pPr>
    </w:p>
    <w:p w14:paraId="6ADAECA5" w14:textId="77777777" w:rsidR="00EC76D5" w:rsidRPr="002A0200" w:rsidRDefault="00B33465"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為</w:t>
      </w:r>
      <w:r w:rsidR="00036E3B" w:rsidRPr="002A0200">
        <w:rPr>
          <w:rFonts w:eastAsia="標楷體" w:hint="eastAsia"/>
          <w:sz w:val="28"/>
        </w:rPr>
        <w:t>審議醫學院</w:t>
      </w:r>
      <w:r w:rsidR="00036E3B" w:rsidRPr="002A0200">
        <w:rPr>
          <w:rFonts w:eastAsia="標楷體" w:hint="eastAsia"/>
          <w:sz w:val="28"/>
        </w:rPr>
        <w:t>(</w:t>
      </w:r>
      <w:r w:rsidR="00036E3B" w:rsidRPr="002A0200">
        <w:rPr>
          <w:rFonts w:eastAsia="標楷體" w:hint="eastAsia"/>
          <w:sz w:val="28"/>
        </w:rPr>
        <w:t>以下簡稱本院</w:t>
      </w:r>
      <w:r w:rsidR="00036E3B" w:rsidRPr="002A0200">
        <w:rPr>
          <w:rFonts w:eastAsia="標楷體" w:hint="eastAsia"/>
          <w:sz w:val="28"/>
        </w:rPr>
        <w:t>)</w:t>
      </w:r>
      <w:r w:rsidRPr="002A0200">
        <w:rPr>
          <w:rFonts w:eastAsia="標楷體" w:hint="eastAsia"/>
          <w:sz w:val="28"/>
        </w:rPr>
        <w:t>專任教師升等，依據本校教師評審委員會設置辦法及教師升等審查辦法之規定，訂定本</w:t>
      </w:r>
      <w:r w:rsidR="00BB1341" w:rsidRPr="002A0200">
        <w:rPr>
          <w:rFonts w:eastAsia="標楷體" w:hint="eastAsia"/>
          <w:sz w:val="28"/>
        </w:rPr>
        <w:t>要點</w:t>
      </w:r>
      <w:r w:rsidRPr="002A0200">
        <w:rPr>
          <w:rFonts w:eastAsia="標楷體" w:hint="eastAsia"/>
          <w:sz w:val="28"/>
        </w:rPr>
        <w:t>以憑辦理。</w:t>
      </w:r>
    </w:p>
    <w:p w14:paraId="6BB559BE" w14:textId="330EC44D" w:rsidR="00000F13" w:rsidRPr="002A0200" w:rsidRDefault="00000F13"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 xml:space="preserve">These guidelines are formulated in accordance with the University’s </w:t>
      </w:r>
      <w:r w:rsidRPr="002A0200">
        <w:rPr>
          <w:rFonts w:eastAsia="標楷體"/>
          <w:i/>
          <w:sz w:val="28"/>
        </w:rPr>
        <w:t>Regulations for the Establishment of Faculty Evaluation Committees</w:t>
      </w:r>
      <w:r w:rsidRPr="002A0200">
        <w:rPr>
          <w:rFonts w:eastAsia="標楷體"/>
          <w:sz w:val="28"/>
        </w:rPr>
        <w:t xml:space="preserve"> and </w:t>
      </w:r>
      <w:r w:rsidRPr="002A0200">
        <w:rPr>
          <w:rFonts w:eastAsia="標楷體"/>
          <w:i/>
          <w:sz w:val="28"/>
        </w:rPr>
        <w:t>Regulations for the Evaluation of Professorship Rank Promotion</w:t>
      </w:r>
      <w:r w:rsidRPr="002A0200">
        <w:rPr>
          <w:rFonts w:eastAsia="標楷體"/>
          <w:sz w:val="28"/>
        </w:rPr>
        <w:t xml:space="preserve"> to handle the evaluation of professorship rank promotion of the full-time faculty in the College of </w:t>
      </w:r>
      <w:r w:rsidR="009F73B6" w:rsidRPr="002A0200">
        <w:rPr>
          <w:rFonts w:eastAsia="標楷體"/>
          <w:sz w:val="28"/>
        </w:rPr>
        <w:t xml:space="preserve">Medicine </w:t>
      </w:r>
      <w:r w:rsidRPr="002A0200">
        <w:rPr>
          <w:rFonts w:eastAsia="標楷體"/>
          <w:sz w:val="28"/>
        </w:rPr>
        <w:t xml:space="preserve">(hereinafter referred to as the </w:t>
      </w:r>
      <w:r w:rsidR="00D51831" w:rsidRPr="002A0200">
        <w:rPr>
          <w:rFonts w:eastAsia="標楷體"/>
          <w:sz w:val="28"/>
        </w:rPr>
        <w:t>“</w:t>
      </w:r>
      <w:r w:rsidRPr="002A0200">
        <w:rPr>
          <w:rFonts w:eastAsia="標楷體"/>
          <w:sz w:val="28"/>
        </w:rPr>
        <w:t>College</w:t>
      </w:r>
      <w:r w:rsidR="00D51831" w:rsidRPr="002A0200">
        <w:rPr>
          <w:rFonts w:eastAsia="標楷體"/>
          <w:sz w:val="28"/>
        </w:rPr>
        <w:t>”</w:t>
      </w:r>
      <w:r w:rsidRPr="002A0200">
        <w:rPr>
          <w:rFonts w:eastAsia="標楷體"/>
          <w:sz w:val="28"/>
        </w:rPr>
        <w:t>).</w:t>
      </w:r>
    </w:p>
    <w:p w14:paraId="2740CC21" w14:textId="77777777" w:rsidR="003D6B41" w:rsidRPr="002A0200" w:rsidRDefault="00B33465"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本院各</w:t>
      </w:r>
      <w:r w:rsidR="00DB422C" w:rsidRPr="002A0200">
        <w:rPr>
          <w:rFonts w:eastAsia="標楷體" w:hint="eastAsia"/>
          <w:sz w:val="28"/>
        </w:rPr>
        <w:t>職</w:t>
      </w:r>
      <w:r w:rsidRPr="002A0200">
        <w:rPr>
          <w:rFonts w:eastAsia="標楷體" w:hint="eastAsia"/>
          <w:sz w:val="28"/>
        </w:rPr>
        <w:t>級專任教師申請升等者，應符合本校教師升等審查辦法之規定</w:t>
      </w:r>
      <w:r w:rsidR="003D6B41" w:rsidRPr="002A0200">
        <w:rPr>
          <w:rFonts w:eastAsia="標楷體" w:hint="eastAsia"/>
          <w:sz w:val="28"/>
        </w:rPr>
        <w:t>。</w:t>
      </w:r>
      <w:r w:rsidR="00BC3664" w:rsidRPr="002A0200">
        <w:rPr>
          <w:rFonts w:eastAsia="標楷體" w:hint="eastAsia"/>
          <w:sz w:val="28"/>
        </w:rPr>
        <w:t>教師申請升等之本職級學術產學研究</w:t>
      </w:r>
      <w:r w:rsidR="00E259E1" w:rsidRPr="002A0200">
        <w:rPr>
          <w:rFonts w:eastAsia="標楷體" w:hint="eastAsia"/>
          <w:sz w:val="28"/>
        </w:rPr>
        <w:t>、</w:t>
      </w:r>
      <w:r w:rsidR="00BC3664" w:rsidRPr="002A0200">
        <w:rPr>
          <w:rFonts w:eastAsia="標楷體" w:hint="eastAsia"/>
          <w:sz w:val="28"/>
        </w:rPr>
        <w:t>教學</w:t>
      </w:r>
      <w:r w:rsidR="00E259E1" w:rsidRPr="002A0200">
        <w:rPr>
          <w:rFonts w:eastAsia="標楷體" w:hint="eastAsia"/>
          <w:sz w:val="28"/>
        </w:rPr>
        <w:t>及</w:t>
      </w:r>
      <w:r w:rsidR="00BC3664" w:rsidRPr="002A0200">
        <w:rPr>
          <w:rFonts w:eastAsia="標楷體" w:hint="eastAsia"/>
          <w:sz w:val="28"/>
        </w:rPr>
        <w:t>服務績效係指現任職級</w:t>
      </w:r>
      <w:proofErr w:type="gramStart"/>
      <w:r w:rsidR="00BC3664" w:rsidRPr="002A0200">
        <w:rPr>
          <w:rFonts w:eastAsia="標楷體" w:hint="eastAsia"/>
          <w:sz w:val="28"/>
        </w:rPr>
        <w:t>取得部定教師</w:t>
      </w:r>
      <w:proofErr w:type="gramEnd"/>
      <w:r w:rsidR="00BC3664" w:rsidRPr="002A0200">
        <w:rPr>
          <w:rFonts w:eastAsia="標楷體" w:hint="eastAsia"/>
          <w:sz w:val="28"/>
        </w:rPr>
        <w:t>資格後之成果績效</w:t>
      </w:r>
      <w:r w:rsidR="00E259E1" w:rsidRPr="002A0200">
        <w:rPr>
          <w:rFonts w:eastAsia="標楷體" w:hint="eastAsia"/>
          <w:sz w:val="28"/>
        </w:rPr>
        <w:t>。</w:t>
      </w:r>
    </w:p>
    <w:p w14:paraId="7BE3DC6F" w14:textId="77282C17" w:rsidR="00A57BD2" w:rsidRPr="002A0200" w:rsidRDefault="00A57BD2"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sz w:val="28"/>
          <w:szCs w:val="28"/>
        </w:rPr>
        <w:t xml:space="preserve">Full-time faculty of all ranks in the College shall be eligible to apply for rank promotion if they meet the requirements stipulated in the University’s </w:t>
      </w:r>
      <w:r w:rsidRPr="002A0200">
        <w:rPr>
          <w:i/>
          <w:sz w:val="28"/>
          <w:szCs w:val="28"/>
        </w:rPr>
        <w:t>Regulations for the Evaluation of Professorship Rank Promotion</w:t>
      </w:r>
      <w:r w:rsidRPr="002A0200">
        <w:rPr>
          <w:sz w:val="28"/>
          <w:szCs w:val="28"/>
        </w:rPr>
        <w:t xml:space="preserve">. </w:t>
      </w:r>
      <w:r w:rsidR="00403F20" w:rsidRPr="002A0200">
        <w:rPr>
          <w:sz w:val="28"/>
          <w:szCs w:val="28"/>
        </w:rPr>
        <w:t xml:space="preserve">Applicants’ performances in </w:t>
      </w:r>
      <w:r w:rsidRPr="002A0200">
        <w:rPr>
          <w:sz w:val="28"/>
          <w:szCs w:val="28"/>
        </w:rPr>
        <w:t>academic &amp; industry-academia research, teaching, and service</w:t>
      </w:r>
      <w:r w:rsidR="00403F20" w:rsidRPr="002A0200">
        <w:rPr>
          <w:sz w:val="28"/>
          <w:szCs w:val="28"/>
        </w:rPr>
        <w:t>s</w:t>
      </w:r>
      <w:r w:rsidRPr="002A0200">
        <w:rPr>
          <w:sz w:val="28"/>
          <w:szCs w:val="28"/>
        </w:rPr>
        <w:t xml:space="preserve"> </w:t>
      </w:r>
      <w:r w:rsidR="00403F20" w:rsidRPr="002A0200">
        <w:rPr>
          <w:sz w:val="28"/>
          <w:szCs w:val="28"/>
        </w:rPr>
        <w:t xml:space="preserve">used for rank promotion shall </w:t>
      </w:r>
      <w:r w:rsidR="000C4352" w:rsidRPr="002A0200">
        <w:rPr>
          <w:sz w:val="28"/>
          <w:szCs w:val="28"/>
        </w:rPr>
        <w:t xml:space="preserve">be the </w:t>
      </w:r>
      <w:r w:rsidR="00403F20" w:rsidRPr="002A0200">
        <w:rPr>
          <w:sz w:val="28"/>
          <w:szCs w:val="28"/>
        </w:rPr>
        <w:t>achievements</w:t>
      </w:r>
      <w:r w:rsidRPr="002A0200">
        <w:rPr>
          <w:sz w:val="28"/>
          <w:szCs w:val="28"/>
        </w:rPr>
        <w:t xml:space="preserve"> </w:t>
      </w:r>
      <w:r w:rsidR="00F74695" w:rsidRPr="002A0200">
        <w:rPr>
          <w:sz w:val="28"/>
          <w:szCs w:val="28"/>
        </w:rPr>
        <w:t>made</w:t>
      </w:r>
      <w:r w:rsidR="00403F20" w:rsidRPr="002A0200">
        <w:rPr>
          <w:sz w:val="28"/>
          <w:szCs w:val="28"/>
        </w:rPr>
        <w:t xml:space="preserve"> after receiving the Teacher’s Certificate of their current rank issued by the Ministry of Education.</w:t>
      </w:r>
      <w:r w:rsidRPr="002A0200">
        <w:rPr>
          <w:sz w:val="28"/>
          <w:szCs w:val="28"/>
        </w:rPr>
        <w:t xml:space="preserve"> </w:t>
      </w:r>
    </w:p>
    <w:p w14:paraId="6F8C9558" w14:textId="77777777" w:rsidR="00775539" w:rsidRPr="002A0200" w:rsidRDefault="00E00E91" w:rsidP="00D51831">
      <w:pPr>
        <w:pStyle w:val="Default"/>
        <w:adjustRightInd/>
        <w:snapToGrid w:val="0"/>
        <w:spacing w:before="50" w:after="50"/>
        <w:ind w:leftChars="236" w:left="566"/>
        <w:jc w:val="both"/>
        <w:rPr>
          <w:color w:val="auto"/>
          <w:sz w:val="28"/>
          <w:szCs w:val="28"/>
        </w:rPr>
      </w:pPr>
      <w:r w:rsidRPr="002A0200">
        <w:rPr>
          <w:rFonts w:ascii="Times New Roman" w:cs="Times New Roman" w:hint="eastAsia"/>
          <w:color w:val="auto"/>
          <w:sz w:val="28"/>
        </w:rPr>
        <w:t>本院</w:t>
      </w:r>
      <w:r w:rsidR="003D6B41" w:rsidRPr="002A0200">
        <w:rPr>
          <w:rFonts w:ascii="Times New Roman" w:cs="Times New Roman" w:hint="eastAsia"/>
          <w:color w:val="auto"/>
          <w:sz w:val="28"/>
        </w:rPr>
        <w:t>教師</w:t>
      </w:r>
      <w:r w:rsidR="00CE7172" w:rsidRPr="002A0200">
        <w:rPr>
          <w:rFonts w:ascii="Times New Roman" w:cs="Times New Roman" w:hint="eastAsia"/>
          <w:color w:val="auto"/>
          <w:sz w:val="28"/>
        </w:rPr>
        <w:t>分為</w:t>
      </w:r>
      <w:r w:rsidR="003D6B41" w:rsidRPr="002A0200">
        <w:rPr>
          <w:rFonts w:ascii="Times New Roman" w:cs="Times New Roman" w:hint="eastAsia"/>
          <w:color w:val="auto"/>
          <w:sz w:val="28"/>
        </w:rPr>
        <w:t>一般教師</w:t>
      </w:r>
      <w:r w:rsidR="006C6263" w:rsidRPr="002A0200">
        <w:rPr>
          <w:rFonts w:ascii="Times New Roman" w:cs="Times New Roman" w:hint="eastAsia"/>
          <w:color w:val="auto"/>
          <w:sz w:val="28"/>
        </w:rPr>
        <w:t>、</w:t>
      </w:r>
      <w:r w:rsidR="003D6B41" w:rsidRPr="002A0200">
        <w:rPr>
          <w:rFonts w:ascii="Times New Roman" w:cs="Times New Roman" w:hint="eastAsia"/>
          <w:color w:val="auto"/>
          <w:sz w:val="28"/>
        </w:rPr>
        <w:t>臨床教師</w:t>
      </w:r>
      <w:r w:rsidR="006C6263" w:rsidRPr="002A0200">
        <w:rPr>
          <w:rFonts w:ascii="Times New Roman" w:cs="Times New Roman" w:hint="eastAsia"/>
          <w:color w:val="auto"/>
          <w:sz w:val="28"/>
        </w:rPr>
        <w:t>、醫學人文及教育</w:t>
      </w:r>
      <w:r w:rsidR="00DC18DE" w:rsidRPr="002A0200">
        <w:rPr>
          <w:rFonts w:ascii="Times New Roman" w:cs="Times New Roman" w:hint="eastAsia"/>
          <w:color w:val="auto"/>
          <w:sz w:val="28"/>
        </w:rPr>
        <w:t>教師</w:t>
      </w:r>
      <w:r w:rsidR="002A73E1" w:rsidRPr="002A0200">
        <w:rPr>
          <w:rFonts w:ascii="Times New Roman" w:cs="Times New Roman" w:hint="eastAsia"/>
          <w:color w:val="auto"/>
          <w:sz w:val="28"/>
        </w:rPr>
        <w:t>。</w:t>
      </w:r>
      <w:r w:rsidR="00775539" w:rsidRPr="002A0200">
        <w:rPr>
          <w:rFonts w:ascii="Times New Roman" w:cs="Times New Roman" w:hint="eastAsia"/>
          <w:color w:val="auto"/>
          <w:sz w:val="28"/>
        </w:rPr>
        <w:t>臨床教師係指具有醫師證書且於本校教學醫院執行臨床業務</w:t>
      </w:r>
      <w:r w:rsidR="00D1780C" w:rsidRPr="002A0200">
        <w:rPr>
          <w:rFonts w:ascii="Times New Roman" w:cs="Times New Roman" w:hint="eastAsia"/>
          <w:color w:val="auto"/>
          <w:sz w:val="28"/>
        </w:rPr>
        <w:t>者</w:t>
      </w:r>
      <w:r w:rsidR="00BC0C2A" w:rsidRPr="002A0200">
        <w:rPr>
          <w:rFonts w:ascii="Times New Roman" w:cs="Times New Roman" w:hint="eastAsia"/>
          <w:color w:val="auto"/>
          <w:sz w:val="28"/>
        </w:rPr>
        <w:t>；</w:t>
      </w:r>
      <w:r w:rsidR="00BC0C2A" w:rsidRPr="002A0200">
        <w:rPr>
          <w:rFonts w:ascii="Times New Roman" w:cs="Times New Roman" w:hint="eastAsia"/>
          <w:color w:val="auto"/>
          <w:sz w:val="28"/>
          <w:szCs w:val="28"/>
        </w:rPr>
        <w:t>醫學人文及教育</w:t>
      </w:r>
      <w:r w:rsidR="00060994" w:rsidRPr="002A0200">
        <w:rPr>
          <w:rFonts w:ascii="Times New Roman" w:cs="Times New Roman" w:hint="eastAsia"/>
          <w:color w:val="auto"/>
          <w:sz w:val="28"/>
        </w:rPr>
        <w:t>教師</w:t>
      </w:r>
      <w:r w:rsidR="00BC0C2A" w:rsidRPr="002A0200">
        <w:rPr>
          <w:rFonts w:ascii="Times New Roman" w:cs="Times New Roman" w:hint="eastAsia"/>
          <w:color w:val="auto"/>
          <w:sz w:val="28"/>
          <w:szCs w:val="28"/>
        </w:rPr>
        <w:t>係指本院</w:t>
      </w:r>
      <w:r w:rsidR="00BC0C2A" w:rsidRPr="002A0200">
        <w:rPr>
          <w:color w:val="auto"/>
          <w:sz w:val="28"/>
          <w:szCs w:val="28"/>
        </w:rPr>
        <w:t>教師</w:t>
      </w:r>
      <w:r w:rsidR="00BC0C2A" w:rsidRPr="002A0200">
        <w:rPr>
          <w:rFonts w:hint="eastAsia"/>
          <w:color w:val="auto"/>
          <w:sz w:val="28"/>
          <w:szCs w:val="28"/>
        </w:rPr>
        <w:t>具有醫學相關文史哲</w:t>
      </w:r>
      <w:r w:rsidR="009D501C" w:rsidRPr="002A0200">
        <w:rPr>
          <w:rFonts w:hint="eastAsia"/>
          <w:color w:val="auto"/>
          <w:sz w:val="28"/>
          <w:szCs w:val="28"/>
        </w:rPr>
        <w:t>、</w:t>
      </w:r>
      <w:r w:rsidR="00BC0C2A" w:rsidRPr="002A0200">
        <w:rPr>
          <w:rFonts w:hint="eastAsia"/>
          <w:color w:val="auto"/>
          <w:sz w:val="28"/>
          <w:szCs w:val="28"/>
        </w:rPr>
        <w:t>社會倫理</w:t>
      </w:r>
      <w:r w:rsidR="00C65042" w:rsidRPr="002A0200">
        <w:rPr>
          <w:rFonts w:hint="eastAsia"/>
          <w:color w:val="auto"/>
          <w:sz w:val="28"/>
          <w:szCs w:val="28"/>
        </w:rPr>
        <w:t>、</w:t>
      </w:r>
      <w:r w:rsidR="00BC0C2A" w:rsidRPr="002A0200">
        <w:rPr>
          <w:rFonts w:hint="eastAsia"/>
          <w:color w:val="auto"/>
          <w:sz w:val="28"/>
          <w:szCs w:val="28"/>
        </w:rPr>
        <w:t>教育議題研究專長</w:t>
      </w:r>
      <w:r w:rsidR="00BC0C2A" w:rsidRPr="002A0200">
        <w:rPr>
          <w:color w:val="auto"/>
          <w:sz w:val="28"/>
          <w:szCs w:val="28"/>
        </w:rPr>
        <w:t>且</w:t>
      </w:r>
      <w:r w:rsidR="00C65042" w:rsidRPr="002A0200">
        <w:rPr>
          <w:rFonts w:hint="eastAsia"/>
          <w:color w:val="auto"/>
          <w:sz w:val="28"/>
          <w:szCs w:val="28"/>
        </w:rPr>
        <w:t>經</w:t>
      </w:r>
      <w:proofErr w:type="gramStart"/>
      <w:r w:rsidR="00C65042" w:rsidRPr="002A0200">
        <w:rPr>
          <w:rFonts w:hint="eastAsia"/>
          <w:color w:val="auto"/>
          <w:sz w:val="28"/>
          <w:szCs w:val="28"/>
        </w:rPr>
        <w:t>系級教評</w:t>
      </w:r>
      <w:proofErr w:type="gramEnd"/>
      <w:r w:rsidR="00C65042" w:rsidRPr="002A0200">
        <w:rPr>
          <w:rFonts w:hint="eastAsia"/>
          <w:color w:val="auto"/>
          <w:sz w:val="28"/>
          <w:szCs w:val="28"/>
        </w:rPr>
        <w:t>會認定</w:t>
      </w:r>
      <w:r w:rsidR="00FA11B3" w:rsidRPr="002A0200">
        <w:rPr>
          <w:rFonts w:hint="eastAsia"/>
          <w:color w:val="auto"/>
          <w:sz w:val="28"/>
          <w:szCs w:val="28"/>
        </w:rPr>
        <w:t>具相當</w:t>
      </w:r>
      <w:r w:rsidR="00BC0C2A" w:rsidRPr="002A0200">
        <w:rPr>
          <w:color w:val="auto"/>
          <w:sz w:val="28"/>
          <w:szCs w:val="28"/>
        </w:rPr>
        <w:t>成果者。</w:t>
      </w:r>
    </w:p>
    <w:p w14:paraId="7F4A3718" w14:textId="0C4ECC08" w:rsidR="00A57BD2" w:rsidRPr="002A0200" w:rsidRDefault="00403F20" w:rsidP="00D51831">
      <w:pPr>
        <w:pStyle w:val="Default"/>
        <w:adjustRightInd/>
        <w:snapToGrid w:val="0"/>
        <w:spacing w:before="50" w:after="50"/>
        <w:ind w:leftChars="236" w:left="566"/>
        <w:jc w:val="both"/>
        <w:rPr>
          <w:rFonts w:ascii="Times New Roman" w:cs="Times New Roman"/>
          <w:color w:val="auto"/>
          <w:sz w:val="28"/>
          <w:szCs w:val="28"/>
        </w:rPr>
      </w:pPr>
      <w:r w:rsidRPr="002A0200">
        <w:rPr>
          <w:rFonts w:ascii="Times New Roman" w:cs="Times New Roman"/>
          <w:color w:val="auto"/>
          <w:sz w:val="28"/>
          <w:szCs w:val="28"/>
        </w:rPr>
        <w:t>The f</w:t>
      </w:r>
      <w:r w:rsidR="00A57BD2" w:rsidRPr="002A0200">
        <w:rPr>
          <w:rFonts w:ascii="Times New Roman" w:cs="Times New Roman"/>
          <w:color w:val="auto"/>
          <w:sz w:val="28"/>
          <w:szCs w:val="28"/>
        </w:rPr>
        <w:t xml:space="preserve">aculty in the College are categorized as general faculty, clinical faculty, and faculty in medical humanities and education. Clinical faculty refers to those </w:t>
      </w:r>
      <w:r w:rsidR="00165675" w:rsidRPr="002A0200">
        <w:rPr>
          <w:rFonts w:ascii="Times New Roman" w:cs="Times New Roman"/>
          <w:color w:val="auto"/>
          <w:sz w:val="28"/>
          <w:szCs w:val="28"/>
        </w:rPr>
        <w:t xml:space="preserve">who </w:t>
      </w:r>
      <w:r w:rsidR="00A57BD2" w:rsidRPr="002A0200">
        <w:rPr>
          <w:rFonts w:ascii="Times New Roman" w:cs="Times New Roman"/>
          <w:color w:val="auto"/>
          <w:sz w:val="28"/>
          <w:szCs w:val="28"/>
        </w:rPr>
        <w:t xml:space="preserve">hold </w:t>
      </w:r>
      <w:r w:rsidR="00DF3B68" w:rsidRPr="002A0200">
        <w:rPr>
          <w:rFonts w:ascii="Times New Roman" w:cs="Times New Roman"/>
          <w:color w:val="auto"/>
          <w:sz w:val="28"/>
          <w:szCs w:val="28"/>
        </w:rPr>
        <w:t>a</w:t>
      </w:r>
      <w:r w:rsidR="00A57BD2" w:rsidRPr="002A0200">
        <w:rPr>
          <w:rFonts w:ascii="Times New Roman" w:cs="Times New Roman"/>
          <w:color w:val="auto"/>
          <w:sz w:val="28"/>
          <w:szCs w:val="28"/>
        </w:rPr>
        <w:t xml:space="preserve"> </w:t>
      </w:r>
      <w:r w:rsidR="00D07D4D" w:rsidRPr="001806CE">
        <w:rPr>
          <w:rFonts w:ascii="Times New Roman" w:cs="Times New Roman"/>
          <w:color w:val="auto"/>
          <w:sz w:val="28"/>
          <w:szCs w:val="28"/>
        </w:rPr>
        <w:t>p</w:t>
      </w:r>
      <w:r w:rsidR="00A57BD2" w:rsidRPr="001806CE">
        <w:rPr>
          <w:rFonts w:ascii="Times New Roman" w:cs="Times New Roman"/>
          <w:color w:val="auto"/>
          <w:sz w:val="28"/>
          <w:szCs w:val="28"/>
        </w:rPr>
        <w:t>hysician</w:t>
      </w:r>
      <w:r w:rsidR="00D07D4D" w:rsidRPr="001806CE">
        <w:rPr>
          <w:rFonts w:ascii="Times New Roman" w:cs="Times New Roman"/>
          <w:color w:val="auto"/>
          <w:sz w:val="28"/>
          <w:szCs w:val="28"/>
        </w:rPr>
        <w:t xml:space="preserve"> license </w:t>
      </w:r>
      <w:r w:rsidR="00A57BD2" w:rsidRPr="001806CE">
        <w:rPr>
          <w:rFonts w:ascii="Times New Roman" w:cs="Times New Roman"/>
          <w:color w:val="auto"/>
          <w:sz w:val="28"/>
          <w:szCs w:val="28"/>
        </w:rPr>
        <w:t>a</w:t>
      </w:r>
      <w:r w:rsidR="00A57BD2" w:rsidRPr="002A0200">
        <w:rPr>
          <w:rFonts w:ascii="Times New Roman" w:cs="Times New Roman"/>
          <w:color w:val="auto"/>
          <w:sz w:val="28"/>
          <w:szCs w:val="28"/>
        </w:rPr>
        <w:t xml:space="preserve">nd perform clinical </w:t>
      </w:r>
      <w:r w:rsidR="00DF3B68" w:rsidRPr="002A0200">
        <w:rPr>
          <w:rFonts w:ascii="Times New Roman" w:cs="Times New Roman"/>
          <w:color w:val="auto"/>
          <w:sz w:val="28"/>
          <w:szCs w:val="28"/>
        </w:rPr>
        <w:t>practice</w:t>
      </w:r>
      <w:r w:rsidR="00A57BD2" w:rsidRPr="002A0200">
        <w:rPr>
          <w:rFonts w:ascii="Times New Roman" w:cs="Times New Roman"/>
          <w:color w:val="auto"/>
          <w:sz w:val="28"/>
          <w:szCs w:val="28"/>
        </w:rPr>
        <w:t xml:space="preserve"> </w:t>
      </w:r>
      <w:r w:rsidR="00DF3B68" w:rsidRPr="002A0200">
        <w:rPr>
          <w:rFonts w:ascii="Times New Roman" w:cs="Times New Roman"/>
          <w:color w:val="auto"/>
          <w:sz w:val="28"/>
          <w:szCs w:val="28"/>
        </w:rPr>
        <w:t xml:space="preserve">at </w:t>
      </w:r>
      <w:r w:rsidR="00A57BD2" w:rsidRPr="002A0200">
        <w:rPr>
          <w:rFonts w:ascii="Times New Roman" w:cs="Times New Roman"/>
          <w:color w:val="auto"/>
          <w:sz w:val="28"/>
          <w:szCs w:val="28"/>
        </w:rPr>
        <w:t>the University’s teaching hospitals</w:t>
      </w:r>
      <w:r w:rsidR="00DF3B68" w:rsidRPr="002A0200">
        <w:rPr>
          <w:rFonts w:ascii="Times New Roman" w:cs="Times New Roman"/>
          <w:color w:val="auto"/>
          <w:sz w:val="28"/>
          <w:szCs w:val="28"/>
        </w:rPr>
        <w:t>; f</w:t>
      </w:r>
      <w:r w:rsidR="00A57BD2" w:rsidRPr="002A0200">
        <w:rPr>
          <w:rFonts w:ascii="Times New Roman" w:cs="Times New Roman"/>
          <w:color w:val="auto"/>
          <w:sz w:val="28"/>
          <w:szCs w:val="28"/>
        </w:rPr>
        <w:t>aculty in medical humanities and education</w:t>
      </w:r>
      <w:r w:rsidR="00DF3B68" w:rsidRPr="002A0200">
        <w:rPr>
          <w:rFonts w:ascii="Times New Roman" w:cs="Times New Roman"/>
          <w:color w:val="auto"/>
          <w:sz w:val="28"/>
          <w:szCs w:val="28"/>
        </w:rPr>
        <w:t xml:space="preserve"> are</w:t>
      </w:r>
      <w:r w:rsidR="00A57BD2" w:rsidRPr="002A0200">
        <w:rPr>
          <w:rFonts w:ascii="Times New Roman" w:cs="Times New Roman"/>
          <w:color w:val="auto"/>
          <w:sz w:val="28"/>
          <w:szCs w:val="28"/>
        </w:rPr>
        <w:t xml:space="preserve"> those with expertise in medical-related literature, history, philosophy, social ethics, or education topics, </w:t>
      </w:r>
      <w:r w:rsidR="00A33638" w:rsidRPr="002A0200">
        <w:rPr>
          <w:rFonts w:ascii="Times New Roman" w:cs="Times New Roman"/>
          <w:color w:val="auto"/>
          <w:sz w:val="28"/>
          <w:szCs w:val="28"/>
        </w:rPr>
        <w:t xml:space="preserve">and are </w:t>
      </w:r>
      <w:r w:rsidR="00A57BD2" w:rsidRPr="002A0200">
        <w:rPr>
          <w:rFonts w:ascii="Times New Roman" w:cs="Times New Roman"/>
          <w:color w:val="auto"/>
          <w:sz w:val="28"/>
          <w:szCs w:val="28"/>
        </w:rPr>
        <w:t>recognized by department</w:t>
      </w:r>
      <w:r w:rsidR="000A435C" w:rsidRPr="002A0200">
        <w:rPr>
          <w:rFonts w:ascii="Times New Roman" w:cs="Times New Roman"/>
          <w:color w:val="auto"/>
          <w:sz w:val="28"/>
          <w:szCs w:val="28"/>
        </w:rPr>
        <w:t>/institute</w:t>
      </w:r>
      <w:r w:rsidR="00A57BD2" w:rsidRPr="002A0200">
        <w:rPr>
          <w:rFonts w:ascii="Times New Roman" w:cs="Times New Roman"/>
          <w:color w:val="auto"/>
          <w:sz w:val="28"/>
          <w:szCs w:val="28"/>
        </w:rPr>
        <w:t xml:space="preserve"> </w:t>
      </w:r>
      <w:r w:rsidR="00A33638" w:rsidRPr="002A0200">
        <w:rPr>
          <w:rFonts w:ascii="Times New Roman" w:cs="Times New Roman"/>
          <w:color w:val="auto"/>
          <w:sz w:val="28"/>
          <w:szCs w:val="28"/>
        </w:rPr>
        <w:t>f</w:t>
      </w:r>
      <w:r w:rsidR="00A57BD2" w:rsidRPr="002A0200">
        <w:rPr>
          <w:rFonts w:ascii="Times New Roman" w:cs="Times New Roman"/>
          <w:color w:val="auto"/>
          <w:sz w:val="28"/>
          <w:szCs w:val="28"/>
        </w:rPr>
        <w:t xml:space="preserve">aculty </w:t>
      </w:r>
      <w:r w:rsidR="00A33638" w:rsidRPr="002A0200">
        <w:rPr>
          <w:rFonts w:ascii="Times New Roman" w:cs="Times New Roman"/>
          <w:color w:val="auto"/>
          <w:sz w:val="28"/>
          <w:szCs w:val="28"/>
        </w:rPr>
        <w:t>e</w:t>
      </w:r>
      <w:r w:rsidR="00A57BD2" w:rsidRPr="002A0200">
        <w:rPr>
          <w:rFonts w:ascii="Times New Roman" w:cs="Times New Roman"/>
          <w:color w:val="auto"/>
          <w:sz w:val="28"/>
          <w:szCs w:val="28"/>
        </w:rPr>
        <w:t xml:space="preserve">valuation </w:t>
      </w:r>
      <w:r w:rsidR="00A33638" w:rsidRPr="002A0200">
        <w:rPr>
          <w:rFonts w:ascii="Times New Roman" w:cs="Times New Roman"/>
          <w:color w:val="auto"/>
          <w:sz w:val="28"/>
          <w:szCs w:val="28"/>
        </w:rPr>
        <w:t>c</w:t>
      </w:r>
      <w:r w:rsidR="00A57BD2" w:rsidRPr="002A0200">
        <w:rPr>
          <w:rFonts w:ascii="Times New Roman" w:cs="Times New Roman"/>
          <w:color w:val="auto"/>
          <w:sz w:val="28"/>
          <w:szCs w:val="28"/>
        </w:rPr>
        <w:t>ommittee</w:t>
      </w:r>
      <w:r w:rsidR="00A33638" w:rsidRPr="002A0200">
        <w:rPr>
          <w:rFonts w:ascii="Times New Roman" w:cs="Times New Roman"/>
          <w:color w:val="auto"/>
          <w:sz w:val="28"/>
          <w:szCs w:val="28"/>
        </w:rPr>
        <w:t>s (hereinafter referred to as the “DFEC”)</w:t>
      </w:r>
      <w:r w:rsidR="00A57BD2" w:rsidRPr="002A0200">
        <w:rPr>
          <w:rFonts w:ascii="Times New Roman" w:cs="Times New Roman"/>
          <w:color w:val="auto"/>
          <w:sz w:val="28"/>
          <w:szCs w:val="28"/>
        </w:rPr>
        <w:t>.</w:t>
      </w:r>
    </w:p>
    <w:p w14:paraId="5D3083BC" w14:textId="77777777" w:rsidR="002C7D92" w:rsidRPr="002A0200" w:rsidRDefault="00BC3664" w:rsidP="00D51831">
      <w:pPr>
        <w:pStyle w:val="Default"/>
        <w:adjustRightInd/>
        <w:snapToGrid w:val="0"/>
        <w:spacing w:beforeLines="50" w:before="120" w:afterLines="50" w:after="120"/>
        <w:ind w:leftChars="236" w:left="566"/>
        <w:jc w:val="both"/>
        <w:rPr>
          <w:color w:val="auto"/>
          <w:sz w:val="28"/>
          <w:szCs w:val="28"/>
        </w:rPr>
      </w:pPr>
      <w:r w:rsidRPr="002A0200">
        <w:rPr>
          <w:rFonts w:hint="eastAsia"/>
          <w:color w:val="auto"/>
          <w:sz w:val="28"/>
          <w:szCs w:val="28"/>
        </w:rPr>
        <w:t>教師升等時，依前項</w:t>
      </w:r>
      <w:r w:rsidR="00E259E1" w:rsidRPr="002A0200">
        <w:rPr>
          <w:rFonts w:hint="eastAsia"/>
          <w:color w:val="auto"/>
          <w:sz w:val="28"/>
          <w:szCs w:val="28"/>
        </w:rPr>
        <w:t>資格</w:t>
      </w:r>
      <w:r w:rsidRPr="002A0200">
        <w:rPr>
          <w:rFonts w:hint="eastAsia"/>
          <w:color w:val="auto"/>
          <w:sz w:val="28"/>
          <w:szCs w:val="28"/>
        </w:rPr>
        <w:t>提出申請。</w:t>
      </w:r>
    </w:p>
    <w:p w14:paraId="293AB26B" w14:textId="1E9D745B" w:rsidR="008E028B" w:rsidRPr="002A0200" w:rsidRDefault="006070B0" w:rsidP="00D51831">
      <w:pPr>
        <w:pStyle w:val="a9"/>
        <w:adjustRightInd/>
        <w:snapToGrid w:val="0"/>
        <w:spacing w:beforeLines="50" w:before="120" w:afterLines="50" w:after="120" w:line="240" w:lineRule="auto"/>
        <w:ind w:leftChars="0" w:left="567"/>
        <w:jc w:val="both"/>
        <w:rPr>
          <w:sz w:val="28"/>
          <w:szCs w:val="28"/>
        </w:rPr>
      </w:pPr>
      <w:r w:rsidRPr="002A0200">
        <w:rPr>
          <w:sz w:val="28"/>
          <w:szCs w:val="28"/>
        </w:rPr>
        <w:t>When applying for rank promotion, the f</w:t>
      </w:r>
      <w:r w:rsidR="008E028B" w:rsidRPr="002A0200">
        <w:rPr>
          <w:sz w:val="28"/>
          <w:szCs w:val="28"/>
        </w:rPr>
        <w:t xml:space="preserve">aculty shall submit </w:t>
      </w:r>
      <w:r w:rsidRPr="002A0200">
        <w:rPr>
          <w:sz w:val="28"/>
          <w:szCs w:val="28"/>
        </w:rPr>
        <w:t xml:space="preserve">their </w:t>
      </w:r>
      <w:r w:rsidR="008E028B" w:rsidRPr="002A0200">
        <w:rPr>
          <w:sz w:val="28"/>
          <w:szCs w:val="28"/>
        </w:rPr>
        <w:t xml:space="preserve">applications </w:t>
      </w:r>
      <w:r w:rsidR="00165675" w:rsidRPr="002A0200">
        <w:rPr>
          <w:sz w:val="28"/>
          <w:szCs w:val="28"/>
        </w:rPr>
        <w:t xml:space="preserve">based on </w:t>
      </w:r>
      <w:r w:rsidR="008E028B" w:rsidRPr="002A0200">
        <w:rPr>
          <w:sz w:val="28"/>
          <w:szCs w:val="28"/>
        </w:rPr>
        <w:t xml:space="preserve">the qualifications mentioned </w:t>
      </w:r>
      <w:r w:rsidR="00165675" w:rsidRPr="002A0200">
        <w:rPr>
          <w:sz w:val="28"/>
          <w:szCs w:val="28"/>
        </w:rPr>
        <w:t xml:space="preserve">in </w:t>
      </w:r>
      <w:r w:rsidR="00AC1785" w:rsidRPr="002A0200">
        <w:rPr>
          <w:sz w:val="28"/>
          <w:szCs w:val="28"/>
        </w:rPr>
        <w:t>the preceding Paragraph</w:t>
      </w:r>
      <w:r w:rsidR="008E028B" w:rsidRPr="002A0200">
        <w:rPr>
          <w:sz w:val="28"/>
          <w:szCs w:val="28"/>
        </w:rPr>
        <w:t>.</w:t>
      </w:r>
    </w:p>
    <w:p w14:paraId="4BDB74A8" w14:textId="77777777" w:rsidR="00B33465" w:rsidRPr="002A0200" w:rsidRDefault="00B33465"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lastRenderedPageBreak/>
        <w:t>各系、所應於</w:t>
      </w:r>
      <w:r w:rsidR="00BC3664" w:rsidRPr="002A0200">
        <w:rPr>
          <w:rFonts w:eastAsia="標楷體" w:hint="eastAsia"/>
          <w:sz w:val="28"/>
        </w:rPr>
        <w:t>本</w:t>
      </w:r>
      <w:r w:rsidRPr="002A0200">
        <w:rPr>
          <w:rFonts w:eastAsia="標楷體" w:hint="eastAsia"/>
          <w:sz w:val="28"/>
        </w:rPr>
        <w:t>校</w:t>
      </w:r>
      <w:r w:rsidR="00F65C04" w:rsidRPr="002A0200">
        <w:rPr>
          <w:rFonts w:eastAsia="標楷體" w:hint="eastAsia"/>
          <w:sz w:val="28"/>
        </w:rPr>
        <w:t>及</w:t>
      </w:r>
      <w:r w:rsidR="00BC3664" w:rsidRPr="002A0200">
        <w:rPr>
          <w:rFonts w:eastAsia="標楷體" w:hint="eastAsia"/>
          <w:sz w:val="28"/>
        </w:rPr>
        <w:t>本</w:t>
      </w:r>
      <w:r w:rsidR="00F65C04" w:rsidRPr="002A0200">
        <w:rPr>
          <w:rFonts w:eastAsia="標楷體" w:hint="eastAsia"/>
          <w:sz w:val="28"/>
        </w:rPr>
        <w:t>院</w:t>
      </w:r>
      <w:r w:rsidRPr="002A0200">
        <w:rPr>
          <w:rFonts w:eastAsia="標楷體" w:hint="eastAsia"/>
          <w:sz w:val="28"/>
        </w:rPr>
        <w:t>規定日期前</w:t>
      </w:r>
      <w:r w:rsidR="00F668C4" w:rsidRPr="002A0200">
        <w:rPr>
          <w:rFonts w:eastAsia="標楷體" w:hint="eastAsia"/>
          <w:sz w:val="28"/>
        </w:rPr>
        <w:t>一</w:t>
      </w:r>
      <w:proofErr w:type="gramStart"/>
      <w:r w:rsidR="00BB1341" w:rsidRPr="002A0200">
        <w:rPr>
          <w:rFonts w:eastAsia="標楷體" w:hint="eastAsia"/>
          <w:sz w:val="28"/>
        </w:rPr>
        <w:t>週</w:t>
      </w:r>
      <w:proofErr w:type="gramEnd"/>
      <w:r w:rsidRPr="002A0200">
        <w:rPr>
          <w:rFonts w:eastAsia="標楷體" w:hint="eastAsia"/>
          <w:sz w:val="28"/>
        </w:rPr>
        <w:t>，</w:t>
      </w:r>
      <w:proofErr w:type="gramStart"/>
      <w:r w:rsidRPr="002A0200">
        <w:rPr>
          <w:rFonts w:eastAsia="標楷體" w:hint="eastAsia"/>
          <w:sz w:val="28"/>
        </w:rPr>
        <w:t>將系</w:t>
      </w:r>
      <w:proofErr w:type="gramEnd"/>
      <w:r w:rsidRPr="002A0200">
        <w:rPr>
          <w:rFonts w:eastAsia="標楷體" w:hint="eastAsia"/>
          <w:sz w:val="28"/>
        </w:rPr>
        <w:t>、所</w:t>
      </w:r>
      <w:r w:rsidR="00BC3664" w:rsidRPr="002A0200">
        <w:rPr>
          <w:rFonts w:eastAsia="標楷體" w:hint="eastAsia"/>
          <w:sz w:val="28"/>
        </w:rPr>
        <w:t>教師評審委員會</w:t>
      </w:r>
      <w:r w:rsidR="00BC3664" w:rsidRPr="002A0200">
        <w:rPr>
          <w:rFonts w:eastAsia="標楷體" w:hint="eastAsia"/>
          <w:sz w:val="28"/>
        </w:rPr>
        <w:t>(</w:t>
      </w:r>
      <w:r w:rsidR="00BC3664" w:rsidRPr="002A0200">
        <w:rPr>
          <w:rFonts w:eastAsia="標楷體" w:hint="eastAsia"/>
          <w:sz w:val="28"/>
        </w:rPr>
        <w:t>以下簡稱教評會</w:t>
      </w:r>
      <w:r w:rsidR="00BC3664" w:rsidRPr="002A0200">
        <w:rPr>
          <w:rFonts w:eastAsia="標楷體" w:hint="eastAsia"/>
          <w:sz w:val="28"/>
        </w:rPr>
        <w:t>)</w:t>
      </w:r>
      <w:r w:rsidRPr="002A0200">
        <w:rPr>
          <w:rFonts w:eastAsia="標楷體" w:hint="eastAsia"/>
          <w:sz w:val="28"/>
        </w:rPr>
        <w:t>通過之申請案件送院教評會，逾期不予受理。</w:t>
      </w:r>
    </w:p>
    <w:p w14:paraId="3D173D4E" w14:textId="15ED0F89" w:rsidR="00872A73" w:rsidRPr="002A0200" w:rsidRDefault="00093E55"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Individual</w:t>
      </w:r>
      <w:r w:rsidR="00872A73" w:rsidRPr="002A0200">
        <w:rPr>
          <w:rFonts w:eastAsia="標楷體"/>
          <w:sz w:val="28"/>
        </w:rPr>
        <w:t xml:space="preserve"> department</w:t>
      </w:r>
      <w:r w:rsidR="000A435C" w:rsidRPr="002A0200">
        <w:rPr>
          <w:rFonts w:eastAsia="標楷體"/>
          <w:sz w:val="28"/>
        </w:rPr>
        <w:t>s/</w:t>
      </w:r>
      <w:r w:rsidR="00872A73" w:rsidRPr="002A0200">
        <w:rPr>
          <w:rFonts w:eastAsia="標楷體"/>
          <w:sz w:val="28"/>
        </w:rPr>
        <w:t>institute</w:t>
      </w:r>
      <w:r w:rsidR="000A435C" w:rsidRPr="002A0200">
        <w:rPr>
          <w:rFonts w:eastAsia="標楷體"/>
          <w:sz w:val="28"/>
        </w:rPr>
        <w:t>s</w:t>
      </w:r>
      <w:r w:rsidR="00872A73" w:rsidRPr="002A0200">
        <w:rPr>
          <w:rFonts w:eastAsia="標楷體"/>
          <w:sz w:val="28"/>
        </w:rPr>
        <w:t xml:space="preserve"> shall submit </w:t>
      </w:r>
      <w:r w:rsidR="00887AF9" w:rsidRPr="002A0200">
        <w:rPr>
          <w:rFonts w:eastAsia="標楷體"/>
          <w:sz w:val="28"/>
        </w:rPr>
        <w:t xml:space="preserve">the </w:t>
      </w:r>
      <w:r w:rsidR="00872A73" w:rsidRPr="002A0200">
        <w:rPr>
          <w:rFonts w:eastAsia="標楷體"/>
          <w:sz w:val="28"/>
        </w:rPr>
        <w:t>applications</w:t>
      </w:r>
      <w:r w:rsidR="00887AF9" w:rsidRPr="002A0200">
        <w:rPr>
          <w:rFonts w:eastAsia="標楷體"/>
          <w:sz w:val="28"/>
        </w:rPr>
        <w:t xml:space="preserve"> approved by the DFEC</w:t>
      </w:r>
      <w:r w:rsidR="00B94146" w:rsidRPr="002A0200">
        <w:rPr>
          <w:rFonts w:eastAsia="標楷體"/>
          <w:sz w:val="28"/>
        </w:rPr>
        <w:t xml:space="preserve"> </w:t>
      </w:r>
      <w:r w:rsidR="00872A73" w:rsidRPr="002A0200">
        <w:rPr>
          <w:rFonts w:eastAsia="標楷體"/>
          <w:sz w:val="28"/>
        </w:rPr>
        <w:t>to the College</w:t>
      </w:r>
      <w:r w:rsidR="00B94146" w:rsidRPr="002A0200">
        <w:rPr>
          <w:rFonts w:eastAsia="標楷體"/>
          <w:sz w:val="28"/>
        </w:rPr>
        <w:t xml:space="preserve"> Faculty Evaluation College (CFEC) </w:t>
      </w:r>
      <w:r w:rsidR="00872A73" w:rsidRPr="002A0200">
        <w:rPr>
          <w:rFonts w:eastAsia="標楷體"/>
          <w:sz w:val="28"/>
        </w:rPr>
        <w:t xml:space="preserve">at least one week before the deadline stipulated by the University and the College. Late submissions </w:t>
      </w:r>
      <w:r w:rsidR="00035D27" w:rsidRPr="002A0200">
        <w:rPr>
          <w:rFonts w:eastAsia="標楷體"/>
          <w:sz w:val="28"/>
        </w:rPr>
        <w:t>shall</w:t>
      </w:r>
      <w:r w:rsidR="00872A73" w:rsidRPr="002A0200">
        <w:rPr>
          <w:rFonts w:eastAsia="標楷體"/>
          <w:sz w:val="28"/>
        </w:rPr>
        <w:t xml:space="preserve"> not be accepted.</w:t>
      </w:r>
    </w:p>
    <w:p w14:paraId="3F979EDF" w14:textId="77777777" w:rsidR="00B33465" w:rsidRPr="002A0200" w:rsidRDefault="004D38D9"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szCs w:val="28"/>
        </w:rPr>
      </w:pPr>
      <w:r w:rsidRPr="002A0200">
        <w:rPr>
          <w:rFonts w:eastAsia="標楷體" w:hint="eastAsia"/>
          <w:sz w:val="28"/>
        </w:rPr>
        <w:t>除醫學人文及教育</w:t>
      </w:r>
      <w:r w:rsidR="00060994" w:rsidRPr="002A0200">
        <w:rPr>
          <w:rFonts w:eastAsia="標楷體" w:hint="eastAsia"/>
          <w:sz w:val="28"/>
          <w:szCs w:val="24"/>
        </w:rPr>
        <w:t>教師</w:t>
      </w:r>
      <w:r w:rsidRPr="002A0200">
        <w:rPr>
          <w:rFonts w:eastAsia="標楷體" w:hint="eastAsia"/>
          <w:sz w:val="28"/>
        </w:rPr>
        <w:t>比照本校社會科學院</w:t>
      </w:r>
      <w:r w:rsidR="007F6C83" w:rsidRPr="002A0200">
        <w:rPr>
          <w:rFonts w:eastAsia="標楷體" w:hint="eastAsia"/>
          <w:sz w:val="28"/>
        </w:rPr>
        <w:t>升等門檻</w:t>
      </w:r>
      <w:r w:rsidRPr="002A0200">
        <w:rPr>
          <w:rFonts w:eastAsia="標楷體" w:hint="eastAsia"/>
          <w:sz w:val="28"/>
        </w:rPr>
        <w:t>外，</w:t>
      </w:r>
      <w:r w:rsidR="002941F0" w:rsidRPr="002A0200">
        <w:rPr>
          <w:rFonts w:eastAsia="標楷體" w:hint="eastAsia"/>
          <w:sz w:val="28"/>
        </w:rPr>
        <w:t>其他類型</w:t>
      </w:r>
      <w:r w:rsidR="00CE16BA" w:rsidRPr="002A0200">
        <w:rPr>
          <w:rFonts w:eastAsia="標楷體" w:hint="eastAsia"/>
          <w:sz w:val="28"/>
        </w:rPr>
        <w:t>教師</w:t>
      </w:r>
      <w:r w:rsidR="008D6AD5" w:rsidRPr="002A0200">
        <w:rPr>
          <w:rFonts w:eastAsia="標楷體" w:hint="eastAsia"/>
          <w:sz w:val="28"/>
        </w:rPr>
        <w:t>之</w:t>
      </w:r>
      <w:r w:rsidR="00CE16BA" w:rsidRPr="002A0200">
        <w:rPr>
          <w:rFonts w:eastAsia="標楷體" w:hint="eastAsia"/>
          <w:sz w:val="28"/>
        </w:rPr>
        <w:t>專門</w:t>
      </w:r>
      <w:r w:rsidR="00B33465" w:rsidRPr="002A0200">
        <w:rPr>
          <w:rFonts w:eastAsia="標楷體" w:hint="eastAsia"/>
          <w:sz w:val="28"/>
        </w:rPr>
        <w:t>著作</w:t>
      </w:r>
      <w:r w:rsidR="00CE16BA" w:rsidRPr="002A0200">
        <w:rPr>
          <w:rFonts w:eastAsia="標楷體" w:hint="eastAsia"/>
          <w:sz w:val="28"/>
        </w:rPr>
        <w:t>或技術報告</w:t>
      </w:r>
      <w:r w:rsidR="005D68AE" w:rsidRPr="002A0200">
        <w:rPr>
          <w:rFonts w:eastAsia="標楷體" w:hint="eastAsia"/>
          <w:sz w:val="28"/>
        </w:rPr>
        <w:t>或教學研究著作</w:t>
      </w:r>
      <w:r w:rsidR="00B33465" w:rsidRPr="002A0200">
        <w:rPr>
          <w:rFonts w:eastAsia="標楷體" w:hint="eastAsia"/>
          <w:sz w:val="28"/>
        </w:rPr>
        <w:t>，</w:t>
      </w:r>
      <w:r w:rsidR="00CE16BA" w:rsidRPr="002A0200">
        <w:rPr>
          <w:rFonts w:eastAsia="標楷體" w:hint="eastAsia"/>
          <w:sz w:val="28"/>
        </w:rPr>
        <w:t>應符合</w:t>
      </w:r>
      <w:r w:rsidR="00E93635" w:rsidRPr="002A0200">
        <w:rPr>
          <w:rFonts w:eastAsia="標楷體" w:hint="eastAsia"/>
          <w:sz w:val="28"/>
        </w:rPr>
        <w:t>下列</w:t>
      </w:r>
      <w:r w:rsidR="004D5AB2" w:rsidRPr="002A0200">
        <w:rPr>
          <w:rFonts w:eastAsia="標楷體"/>
          <w:sz w:val="28"/>
        </w:rPr>
        <w:t>各級教師升等門檻</w:t>
      </w:r>
      <w:r w:rsidR="00E93635" w:rsidRPr="002A0200">
        <w:rPr>
          <w:rFonts w:eastAsia="標楷體" w:hint="eastAsia"/>
          <w:sz w:val="28"/>
        </w:rPr>
        <w:t>，</w:t>
      </w:r>
      <w:r w:rsidR="00CE16BA" w:rsidRPr="002A0200">
        <w:rPr>
          <w:rFonts w:eastAsia="標楷體" w:hint="eastAsia"/>
          <w:sz w:val="28"/>
        </w:rPr>
        <w:t>方得提出升等申請</w:t>
      </w:r>
      <w:r w:rsidR="00920E89" w:rsidRPr="002A0200">
        <w:rPr>
          <w:rFonts w:eastAsia="標楷體" w:hint="eastAsia"/>
          <w:sz w:val="28"/>
        </w:rPr>
        <w:t>；</w:t>
      </w:r>
      <w:r w:rsidR="00920E89" w:rsidRPr="002A0200">
        <w:rPr>
          <w:rFonts w:eastAsia="標楷體" w:hint="eastAsia"/>
          <w:sz w:val="28"/>
          <w:szCs w:val="28"/>
        </w:rPr>
        <w:t>但若具與重大學術或實用獎勵價值相當者，</w:t>
      </w:r>
      <w:proofErr w:type="gramStart"/>
      <w:r w:rsidR="00920E89" w:rsidRPr="002A0200">
        <w:rPr>
          <w:rFonts w:eastAsia="標楷體" w:hint="eastAsia"/>
          <w:sz w:val="28"/>
          <w:szCs w:val="28"/>
        </w:rPr>
        <w:t>經教評</w:t>
      </w:r>
      <w:proofErr w:type="gramEnd"/>
      <w:r w:rsidR="00920E89" w:rsidRPr="002A0200">
        <w:rPr>
          <w:rFonts w:eastAsia="標楷體" w:hint="eastAsia"/>
          <w:sz w:val="28"/>
          <w:szCs w:val="28"/>
        </w:rPr>
        <w:t>會審議通過者，得不受門檻之限制</w:t>
      </w:r>
      <w:r w:rsidR="004D5AB2" w:rsidRPr="002A0200">
        <w:rPr>
          <w:rFonts w:eastAsia="標楷體" w:hint="eastAsia"/>
          <w:sz w:val="28"/>
          <w:szCs w:val="28"/>
        </w:rPr>
        <w:t>。</w:t>
      </w:r>
    </w:p>
    <w:p w14:paraId="36B69A11" w14:textId="119DD863" w:rsidR="00E54042" w:rsidRPr="002A0200" w:rsidRDefault="00EC0B5D"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szCs w:val="28"/>
        </w:rPr>
      </w:pPr>
      <w:r w:rsidRPr="002A0200">
        <w:rPr>
          <w:rFonts w:eastAsia="標楷體"/>
          <w:sz w:val="28"/>
          <w:szCs w:val="28"/>
        </w:rPr>
        <w:t>F</w:t>
      </w:r>
      <w:r w:rsidR="00E54042" w:rsidRPr="002A0200">
        <w:rPr>
          <w:rFonts w:eastAsia="標楷體"/>
          <w:sz w:val="28"/>
          <w:szCs w:val="28"/>
        </w:rPr>
        <w:t xml:space="preserve">aculty in medical humanities and education shall follow the promotion criteria of the College of Social Sciences, </w:t>
      </w:r>
      <w:r w:rsidRPr="002A0200">
        <w:rPr>
          <w:rFonts w:eastAsia="標楷體"/>
          <w:sz w:val="28"/>
          <w:szCs w:val="28"/>
        </w:rPr>
        <w:t xml:space="preserve">while </w:t>
      </w:r>
      <w:r w:rsidR="00E54042" w:rsidRPr="002A0200">
        <w:rPr>
          <w:rFonts w:eastAsia="標楷體"/>
          <w:sz w:val="28"/>
          <w:szCs w:val="28"/>
        </w:rPr>
        <w:t xml:space="preserve">all other faculty </w:t>
      </w:r>
      <w:r w:rsidRPr="002A0200">
        <w:rPr>
          <w:rFonts w:eastAsia="標楷體"/>
          <w:sz w:val="28"/>
          <w:szCs w:val="28"/>
        </w:rPr>
        <w:t xml:space="preserve">members shall be eligible to apply for rank promotion when </w:t>
      </w:r>
      <w:r w:rsidR="0069261B" w:rsidRPr="002A0200">
        <w:rPr>
          <w:rFonts w:eastAsia="標楷體"/>
          <w:sz w:val="28"/>
          <w:szCs w:val="28"/>
        </w:rPr>
        <w:t>fulfill</w:t>
      </w:r>
      <w:r w:rsidRPr="002A0200">
        <w:rPr>
          <w:rFonts w:eastAsia="標楷體"/>
          <w:sz w:val="28"/>
          <w:szCs w:val="28"/>
        </w:rPr>
        <w:t>ing</w:t>
      </w:r>
      <w:r w:rsidR="008308D5" w:rsidRPr="002A0200">
        <w:rPr>
          <w:rFonts w:eastAsia="標楷體"/>
          <w:sz w:val="28"/>
          <w:szCs w:val="28"/>
        </w:rPr>
        <w:t xml:space="preserve"> </w:t>
      </w:r>
      <w:r w:rsidR="00887AF9" w:rsidRPr="002A0200">
        <w:rPr>
          <w:rFonts w:eastAsia="標楷體"/>
          <w:sz w:val="28"/>
          <w:szCs w:val="28"/>
        </w:rPr>
        <w:t>the following criteri</w:t>
      </w:r>
      <w:r w:rsidR="00165675" w:rsidRPr="002A0200">
        <w:rPr>
          <w:rFonts w:eastAsia="標楷體"/>
          <w:sz w:val="28"/>
          <w:szCs w:val="28"/>
        </w:rPr>
        <w:t>a</w:t>
      </w:r>
      <w:r w:rsidR="00887AF9" w:rsidRPr="002A0200">
        <w:rPr>
          <w:rFonts w:eastAsia="標楷體"/>
          <w:sz w:val="28"/>
          <w:szCs w:val="28"/>
        </w:rPr>
        <w:t xml:space="preserve"> specified for their </w:t>
      </w:r>
      <w:r w:rsidR="008308D5" w:rsidRPr="002A0200">
        <w:rPr>
          <w:rFonts w:eastAsia="標楷體"/>
          <w:sz w:val="28"/>
          <w:szCs w:val="28"/>
        </w:rPr>
        <w:t xml:space="preserve">academic </w:t>
      </w:r>
      <w:r w:rsidRPr="002A0200">
        <w:rPr>
          <w:rFonts w:eastAsia="標楷體"/>
          <w:sz w:val="28"/>
          <w:szCs w:val="28"/>
        </w:rPr>
        <w:t xml:space="preserve">research </w:t>
      </w:r>
      <w:r w:rsidR="008308D5" w:rsidRPr="002A0200">
        <w:rPr>
          <w:rFonts w:eastAsia="標楷體"/>
          <w:sz w:val="28"/>
          <w:szCs w:val="28"/>
        </w:rPr>
        <w:t>work</w:t>
      </w:r>
      <w:r w:rsidR="00812FA5" w:rsidRPr="002A0200">
        <w:rPr>
          <w:rFonts w:eastAsia="標楷體"/>
          <w:sz w:val="28"/>
          <w:szCs w:val="28"/>
        </w:rPr>
        <w:t>s</w:t>
      </w:r>
      <w:r w:rsidR="00E54042" w:rsidRPr="002A0200">
        <w:rPr>
          <w:rFonts w:eastAsia="標楷體"/>
          <w:sz w:val="28"/>
          <w:szCs w:val="28"/>
        </w:rPr>
        <w:t xml:space="preserve">, technical reports, or </w:t>
      </w:r>
      <w:r w:rsidR="00AB2A16" w:rsidRPr="002A0200">
        <w:rPr>
          <w:rFonts w:eastAsia="標楷體"/>
          <w:sz w:val="28"/>
          <w:szCs w:val="28"/>
        </w:rPr>
        <w:t>pedagogical research works</w:t>
      </w:r>
      <w:r w:rsidR="00EE4DB5" w:rsidRPr="002A0200">
        <w:rPr>
          <w:rFonts w:eastAsia="標楷體" w:hint="eastAsia"/>
          <w:sz w:val="28"/>
          <w:szCs w:val="28"/>
        </w:rPr>
        <w:t>;</w:t>
      </w:r>
      <w:r w:rsidR="00EE4DB5" w:rsidRPr="002A0200">
        <w:rPr>
          <w:rFonts w:eastAsia="標楷體"/>
          <w:sz w:val="28"/>
          <w:szCs w:val="28"/>
        </w:rPr>
        <w:t xml:space="preserve"> nevertheless, publications with significant academic or practical value may be exempted from these criteria, with approval from the </w:t>
      </w:r>
      <w:r w:rsidR="00AE7B64" w:rsidRPr="002A0200">
        <w:rPr>
          <w:rFonts w:eastAsia="標楷體"/>
          <w:sz w:val="28"/>
          <w:szCs w:val="28"/>
        </w:rPr>
        <w:t>C</w:t>
      </w:r>
      <w:r w:rsidR="00EE4DB5" w:rsidRPr="002A0200">
        <w:rPr>
          <w:rFonts w:eastAsia="標楷體"/>
          <w:sz w:val="28"/>
          <w:szCs w:val="28"/>
        </w:rPr>
        <w:t>FEC.</w:t>
      </w:r>
    </w:p>
    <w:p w14:paraId="16415BD7" w14:textId="77777777" w:rsidR="00B33465" w:rsidRPr="002A0200" w:rsidRDefault="003F2A6C" w:rsidP="00EC76D5">
      <w:pPr>
        <w:pStyle w:val="a9"/>
        <w:numPr>
          <w:ilvl w:val="0"/>
          <w:numId w:val="16"/>
        </w:numPr>
        <w:adjustRightInd/>
        <w:snapToGrid w:val="0"/>
        <w:spacing w:before="50" w:afterLines="100" w:after="240" w:line="240" w:lineRule="auto"/>
        <w:ind w:leftChars="0" w:left="1276" w:hanging="709"/>
        <w:jc w:val="both"/>
        <w:textDirection w:val="lrTbV"/>
        <w:rPr>
          <w:rFonts w:eastAsia="標楷體"/>
          <w:sz w:val="28"/>
          <w:szCs w:val="28"/>
        </w:rPr>
      </w:pPr>
      <w:r w:rsidRPr="002A0200">
        <w:rPr>
          <w:rFonts w:eastAsia="標楷體" w:hint="eastAsia"/>
          <w:sz w:val="28"/>
        </w:rPr>
        <w:t>一般研究類</w:t>
      </w:r>
      <w:r w:rsidR="002808D6" w:rsidRPr="002A0200">
        <w:rPr>
          <w:rFonts w:eastAsia="標楷體"/>
          <w:sz w:val="28"/>
        </w:rPr>
        <w:t>以</w:t>
      </w:r>
      <w:r w:rsidR="00CE16BA" w:rsidRPr="002A0200">
        <w:rPr>
          <w:rFonts w:eastAsia="標楷體" w:hint="eastAsia"/>
          <w:sz w:val="28"/>
        </w:rPr>
        <w:t>專門著作</w:t>
      </w:r>
      <w:r w:rsidR="002808D6" w:rsidRPr="002A0200">
        <w:rPr>
          <w:rFonts w:eastAsia="標楷體"/>
          <w:sz w:val="28"/>
        </w:rPr>
        <w:t>送審者</w:t>
      </w:r>
      <w:r w:rsidR="00CE16BA" w:rsidRPr="002A0200">
        <w:rPr>
          <w:rFonts w:eastAsia="標楷體" w:hint="eastAsia"/>
          <w:sz w:val="28"/>
        </w:rPr>
        <w:t>：</w:t>
      </w:r>
      <w:r w:rsidR="00B33465" w:rsidRPr="002A0200">
        <w:rPr>
          <w:rFonts w:eastAsia="標楷體" w:hint="eastAsia"/>
          <w:sz w:val="28"/>
        </w:rPr>
        <w:t>申請升等之</w:t>
      </w:r>
      <w:r w:rsidR="00BC3664" w:rsidRPr="002A0200">
        <w:rPr>
          <w:rFonts w:eastAsia="標楷體" w:hint="eastAsia"/>
          <w:sz w:val="28"/>
        </w:rPr>
        <w:t>本</w:t>
      </w:r>
      <w:r w:rsidR="00F3384E" w:rsidRPr="002A0200">
        <w:rPr>
          <w:rFonts w:eastAsia="標楷體" w:hint="eastAsia"/>
          <w:sz w:val="28"/>
        </w:rPr>
        <w:t>職</w:t>
      </w:r>
      <w:r w:rsidR="00BC3664" w:rsidRPr="002A0200">
        <w:rPr>
          <w:rFonts w:eastAsia="標楷體" w:hint="eastAsia"/>
          <w:sz w:val="28"/>
        </w:rPr>
        <w:t>級</w:t>
      </w:r>
      <w:r w:rsidR="00CE16BA" w:rsidRPr="002A0200">
        <w:rPr>
          <w:rFonts w:eastAsia="標楷體" w:hint="eastAsia"/>
          <w:sz w:val="28"/>
        </w:rPr>
        <w:t>專門</w:t>
      </w:r>
      <w:r w:rsidR="00B33465" w:rsidRPr="002A0200">
        <w:rPr>
          <w:rFonts w:eastAsia="標楷體" w:hint="eastAsia"/>
          <w:sz w:val="28"/>
        </w:rPr>
        <w:t>著作</w:t>
      </w:r>
      <w:r w:rsidR="00F3384E" w:rsidRPr="002A0200">
        <w:rPr>
          <w:rFonts w:eastAsia="標楷體" w:hint="eastAsia"/>
          <w:sz w:val="28"/>
        </w:rPr>
        <w:t>為</w:t>
      </w:r>
      <w:r w:rsidR="00B33465" w:rsidRPr="002A0200">
        <w:rPr>
          <w:rFonts w:eastAsia="標楷體" w:hint="eastAsia"/>
          <w:sz w:val="28"/>
        </w:rPr>
        <w:t>以第一作者或通訊作者發表</w:t>
      </w:r>
      <w:r w:rsidR="00F62AA1" w:rsidRPr="002A0200">
        <w:rPr>
          <w:rFonts w:eastAsia="標楷體"/>
          <w:sz w:val="28"/>
        </w:rPr>
        <w:t>於</w:t>
      </w:r>
      <w:r w:rsidR="00BB1341" w:rsidRPr="002A0200">
        <w:rPr>
          <w:rFonts w:eastAsia="標楷體" w:hint="eastAsia"/>
          <w:sz w:val="28"/>
        </w:rPr>
        <w:t>WOS</w:t>
      </w:r>
      <w:r w:rsidR="00DC20E6" w:rsidRPr="002A0200">
        <w:rPr>
          <w:rFonts w:eastAsia="標楷體" w:hint="eastAsia"/>
          <w:sz w:val="28"/>
        </w:rPr>
        <w:t>資料庫</w:t>
      </w:r>
      <w:r w:rsidR="00F62AA1" w:rsidRPr="002A0200">
        <w:rPr>
          <w:rFonts w:eastAsia="標楷體"/>
          <w:sz w:val="28"/>
        </w:rPr>
        <w:t>所收錄</w:t>
      </w:r>
      <w:r w:rsidR="00B33465" w:rsidRPr="002A0200">
        <w:rPr>
          <w:rFonts w:eastAsia="標楷體"/>
          <w:sz w:val="28"/>
        </w:rPr>
        <w:t>SCI</w:t>
      </w:r>
      <w:r w:rsidR="00DF68E8" w:rsidRPr="002A0200">
        <w:rPr>
          <w:rFonts w:eastAsia="標楷體" w:hint="eastAsia"/>
          <w:sz w:val="28"/>
        </w:rPr>
        <w:t>E</w:t>
      </w:r>
      <w:r w:rsidR="00F3384E" w:rsidRPr="002A0200">
        <w:rPr>
          <w:rFonts w:eastAsia="標楷體" w:hint="eastAsia"/>
          <w:sz w:val="28"/>
        </w:rPr>
        <w:t>之</w:t>
      </w:r>
      <w:r w:rsidR="00B33465" w:rsidRPr="002A0200">
        <w:rPr>
          <w:rFonts w:eastAsia="標楷體" w:hint="eastAsia"/>
          <w:sz w:val="28"/>
        </w:rPr>
        <w:t>期刊論文</w:t>
      </w:r>
      <w:r w:rsidR="008920F7" w:rsidRPr="002A0200">
        <w:rPr>
          <w:rFonts w:eastAsia="標楷體" w:hint="eastAsia"/>
          <w:sz w:val="28"/>
        </w:rPr>
        <w:t>，論文篇數</w:t>
      </w:r>
      <w:r w:rsidR="00F3384E" w:rsidRPr="002A0200">
        <w:rPr>
          <w:rFonts w:eastAsia="標楷體" w:hint="eastAsia"/>
          <w:sz w:val="28"/>
        </w:rPr>
        <w:t>門檻</w:t>
      </w:r>
      <w:r w:rsidR="008920F7" w:rsidRPr="002A0200">
        <w:rPr>
          <w:rFonts w:eastAsia="標楷體" w:hint="eastAsia"/>
          <w:sz w:val="28"/>
        </w:rPr>
        <w:t>計算方式如下表</w:t>
      </w:r>
      <w:r w:rsidR="00467457" w:rsidRPr="002A0200">
        <w:rPr>
          <w:rFonts w:eastAsia="標楷體"/>
          <w:sz w:val="28"/>
          <w:szCs w:val="28"/>
        </w:rPr>
        <w:t>。</w:t>
      </w:r>
    </w:p>
    <w:p w14:paraId="646CFC87" w14:textId="068DC10B" w:rsidR="00062CEE" w:rsidRPr="002A0200" w:rsidRDefault="00DC6B60" w:rsidP="000F39D0">
      <w:pPr>
        <w:pStyle w:val="a9"/>
        <w:numPr>
          <w:ilvl w:val="2"/>
          <w:numId w:val="19"/>
        </w:numPr>
        <w:adjustRightInd/>
        <w:snapToGrid w:val="0"/>
        <w:spacing w:before="50" w:afterLines="100" w:after="240" w:line="240" w:lineRule="auto"/>
        <w:ind w:leftChars="0" w:left="1276" w:hanging="283"/>
        <w:jc w:val="both"/>
        <w:textDirection w:val="lrTbV"/>
        <w:rPr>
          <w:rFonts w:eastAsia="標楷體"/>
          <w:sz w:val="28"/>
          <w:szCs w:val="28"/>
        </w:rPr>
      </w:pPr>
      <w:r w:rsidRPr="002A0200">
        <w:rPr>
          <w:rFonts w:eastAsia="標楷體"/>
          <w:sz w:val="28"/>
          <w:szCs w:val="28"/>
        </w:rPr>
        <w:t xml:space="preserve">Applicants </w:t>
      </w:r>
      <w:r w:rsidR="00A37C1A" w:rsidRPr="002A0200">
        <w:rPr>
          <w:rFonts w:eastAsia="標楷體"/>
          <w:sz w:val="28"/>
          <w:szCs w:val="28"/>
        </w:rPr>
        <w:t xml:space="preserve">through </w:t>
      </w:r>
      <w:r w:rsidRPr="002A0200">
        <w:rPr>
          <w:rFonts w:eastAsia="標楷體"/>
          <w:sz w:val="28"/>
          <w:szCs w:val="28"/>
        </w:rPr>
        <w:t>the track of general research</w:t>
      </w:r>
      <w:r w:rsidR="00BE5DD0" w:rsidRPr="002A0200">
        <w:rPr>
          <w:rFonts w:eastAsia="標楷體"/>
          <w:sz w:val="28"/>
          <w:szCs w:val="28"/>
        </w:rPr>
        <w:t xml:space="preserve"> shall publish</w:t>
      </w:r>
      <w:r w:rsidRPr="002A0200">
        <w:rPr>
          <w:rFonts w:eastAsia="標楷體"/>
          <w:sz w:val="28"/>
          <w:szCs w:val="28"/>
        </w:rPr>
        <w:t xml:space="preserve"> </w:t>
      </w:r>
      <w:r w:rsidR="00BE5DD0" w:rsidRPr="002A0200">
        <w:rPr>
          <w:rFonts w:eastAsia="標楷體"/>
          <w:sz w:val="28"/>
          <w:szCs w:val="28"/>
        </w:rPr>
        <w:t>papers in SCIE journals indexed in the Web of Science (WOS) database as the first author or the corresponding author at their current ran</w:t>
      </w:r>
      <w:r w:rsidR="00CA6F7E" w:rsidRPr="002A0200">
        <w:rPr>
          <w:rFonts w:eastAsia="標楷體"/>
          <w:sz w:val="28"/>
          <w:szCs w:val="28"/>
        </w:rPr>
        <w:t>k</w:t>
      </w:r>
      <w:r w:rsidR="00BE5DD0" w:rsidRPr="002A0200">
        <w:rPr>
          <w:rFonts w:eastAsia="標楷體"/>
          <w:sz w:val="28"/>
          <w:szCs w:val="28"/>
        </w:rPr>
        <w:t>.</w:t>
      </w:r>
      <w:r w:rsidR="00062CEE" w:rsidRPr="002A0200">
        <w:rPr>
          <w:rFonts w:eastAsia="標楷體"/>
          <w:sz w:val="28"/>
          <w:szCs w:val="28"/>
        </w:rPr>
        <w:t xml:space="preserve"> The required number of </w:t>
      </w:r>
      <w:r w:rsidR="00581916" w:rsidRPr="002A0200">
        <w:rPr>
          <w:rFonts w:eastAsia="標楷體" w:hint="eastAsia"/>
          <w:sz w:val="28"/>
          <w:szCs w:val="28"/>
        </w:rPr>
        <w:t>p</w:t>
      </w:r>
      <w:r w:rsidR="00581916" w:rsidRPr="002A0200">
        <w:rPr>
          <w:rFonts w:eastAsia="標楷體"/>
          <w:sz w:val="28"/>
          <w:szCs w:val="28"/>
        </w:rPr>
        <w:t>apers shall be</w:t>
      </w:r>
      <w:r w:rsidR="00062CEE" w:rsidRPr="002A0200">
        <w:rPr>
          <w:rFonts w:eastAsia="標楷體"/>
          <w:sz w:val="28"/>
          <w:szCs w:val="28"/>
        </w:rPr>
        <w:t xml:space="preserve"> calculated according to the table below.</w:t>
      </w:r>
    </w:p>
    <w:tbl>
      <w:tblPr>
        <w:tblStyle w:val="aa"/>
        <w:tblW w:w="10064" w:type="dxa"/>
        <w:jc w:val="center"/>
        <w:tblLook w:val="04A0" w:firstRow="1" w:lastRow="0" w:firstColumn="1" w:lastColumn="0" w:noHBand="0" w:noVBand="1"/>
      </w:tblPr>
      <w:tblGrid>
        <w:gridCol w:w="1725"/>
        <w:gridCol w:w="8339"/>
      </w:tblGrid>
      <w:tr w:rsidR="002A0200" w:rsidRPr="002A0200" w14:paraId="5EEE2883" w14:textId="77777777" w:rsidTr="00D42F28">
        <w:trPr>
          <w:jc w:val="center"/>
        </w:trPr>
        <w:tc>
          <w:tcPr>
            <w:tcW w:w="1460" w:type="dxa"/>
            <w:shd w:val="clear" w:color="auto" w:fill="F2F2F2" w:themeFill="background1" w:themeFillShade="F2"/>
            <w:vAlign w:val="center"/>
          </w:tcPr>
          <w:p w14:paraId="4420B470" w14:textId="77777777" w:rsidR="00340C03" w:rsidRPr="002A0200" w:rsidRDefault="00340C03" w:rsidP="00803656">
            <w:pPr>
              <w:spacing w:before="50" w:after="50" w:line="240" w:lineRule="auto"/>
              <w:jc w:val="center"/>
              <w:rPr>
                <w:rFonts w:eastAsia="標楷體"/>
                <w:sz w:val="28"/>
                <w:szCs w:val="28"/>
              </w:rPr>
            </w:pPr>
            <w:r w:rsidRPr="002A0200">
              <w:rPr>
                <w:rFonts w:eastAsia="標楷體"/>
                <w:sz w:val="28"/>
                <w:szCs w:val="28"/>
              </w:rPr>
              <w:t>申請職</w:t>
            </w:r>
            <w:r w:rsidRPr="002A0200">
              <w:rPr>
                <w:rFonts w:eastAsia="標楷體" w:hint="eastAsia"/>
                <w:sz w:val="28"/>
                <w:szCs w:val="28"/>
              </w:rPr>
              <w:t>級</w:t>
            </w:r>
          </w:p>
          <w:p w14:paraId="35B70E05" w14:textId="5B1E5F98" w:rsidR="00D816A8" w:rsidRPr="002A0200" w:rsidRDefault="00D42F28" w:rsidP="00803656">
            <w:pPr>
              <w:spacing w:before="50" w:after="50" w:line="240" w:lineRule="auto"/>
              <w:jc w:val="center"/>
              <w:rPr>
                <w:rFonts w:eastAsia="標楷體"/>
                <w:sz w:val="28"/>
                <w:szCs w:val="28"/>
              </w:rPr>
            </w:pPr>
            <w:r w:rsidRPr="002A0200">
              <w:rPr>
                <w:rFonts w:eastAsia="標楷體"/>
                <w:sz w:val="28"/>
                <w:szCs w:val="28"/>
              </w:rPr>
              <w:t>intended r</w:t>
            </w:r>
            <w:r w:rsidR="00D816A8" w:rsidRPr="002A0200">
              <w:rPr>
                <w:rFonts w:eastAsia="標楷體"/>
                <w:sz w:val="28"/>
                <w:szCs w:val="28"/>
              </w:rPr>
              <w:t>ank promotion</w:t>
            </w:r>
          </w:p>
        </w:tc>
        <w:tc>
          <w:tcPr>
            <w:tcW w:w="8604" w:type="dxa"/>
            <w:shd w:val="clear" w:color="auto" w:fill="F2F2F2" w:themeFill="background1" w:themeFillShade="F2"/>
            <w:vAlign w:val="center"/>
          </w:tcPr>
          <w:p w14:paraId="4AA1ADC8" w14:textId="77777777" w:rsidR="00340C03" w:rsidRPr="002A0200" w:rsidRDefault="00340C03" w:rsidP="00284D7D">
            <w:pPr>
              <w:spacing w:before="50" w:after="50" w:line="240" w:lineRule="auto"/>
              <w:jc w:val="center"/>
              <w:rPr>
                <w:rFonts w:eastAsia="標楷體"/>
                <w:sz w:val="28"/>
                <w:szCs w:val="28"/>
              </w:rPr>
            </w:pPr>
            <w:r w:rsidRPr="002A0200">
              <w:rPr>
                <w:rFonts w:eastAsia="標楷體" w:hint="eastAsia"/>
                <w:sz w:val="28"/>
                <w:szCs w:val="28"/>
              </w:rPr>
              <w:t>論文門檻</w:t>
            </w:r>
          </w:p>
          <w:p w14:paraId="3794B4F0" w14:textId="37463AB0" w:rsidR="00D816A8" w:rsidRPr="002A0200" w:rsidRDefault="00D6262D" w:rsidP="00284D7D">
            <w:pPr>
              <w:spacing w:before="50" w:after="50" w:line="240" w:lineRule="auto"/>
              <w:jc w:val="center"/>
              <w:rPr>
                <w:rFonts w:eastAsia="標楷體"/>
                <w:sz w:val="28"/>
                <w:szCs w:val="28"/>
              </w:rPr>
            </w:pPr>
            <w:r w:rsidRPr="002A0200">
              <w:rPr>
                <w:rFonts w:eastAsia="標楷體"/>
                <w:sz w:val="28"/>
                <w:szCs w:val="28"/>
              </w:rPr>
              <w:t xml:space="preserve">paper </w:t>
            </w:r>
            <w:r w:rsidR="00D42F28" w:rsidRPr="002A0200">
              <w:rPr>
                <w:rFonts w:eastAsia="標楷體"/>
                <w:sz w:val="28"/>
                <w:szCs w:val="28"/>
              </w:rPr>
              <w:t>c</w:t>
            </w:r>
            <w:r w:rsidR="00D816A8" w:rsidRPr="002A0200">
              <w:rPr>
                <w:rFonts w:eastAsia="標楷體"/>
                <w:sz w:val="28"/>
                <w:szCs w:val="28"/>
              </w:rPr>
              <w:t>riteria</w:t>
            </w:r>
          </w:p>
        </w:tc>
      </w:tr>
      <w:tr w:rsidR="002A0200" w:rsidRPr="002A0200" w14:paraId="22703EC3" w14:textId="77777777" w:rsidTr="00E53DBB">
        <w:trPr>
          <w:jc w:val="center"/>
        </w:trPr>
        <w:tc>
          <w:tcPr>
            <w:tcW w:w="1460" w:type="dxa"/>
            <w:vAlign w:val="center"/>
          </w:tcPr>
          <w:p w14:paraId="719514CF" w14:textId="77777777" w:rsidR="00340C03" w:rsidRPr="002A0200" w:rsidRDefault="00340C03" w:rsidP="00803656">
            <w:pPr>
              <w:spacing w:before="50" w:after="50" w:line="240" w:lineRule="auto"/>
              <w:jc w:val="center"/>
              <w:rPr>
                <w:rFonts w:eastAsia="標楷體"/>
                <w:sz w:val="28"/>
                <w:szCs w:val="28"/>
              </w:rPr>
            </w:pPr>
            <w:r w:rsidRPr="002A0200">
              <w:rPr>
                <w:rFonts w:eastAsia="標楷體"/>
                <w:spacing w:val="280"/>
                <w:sz w:val="28"/>
                <w:szCs w:val="28"/>
                <w:fitText w:val="1120" w:id="-717462016"/>
              </w:rPr>
              <w:t>教</w:t>
            </w:r>
            <w:r w:rsidRPr="002A0200">
              <w:rPr>
                <w:rFonts w:eastAsia="標楷體"/>
                <w:sz w:val="28"/>
                <w:szCs w:val="28"/>
                <w:fitText w:val="1120" w:id="-717462016"/>
              </w:rPr>
              <w:t>授</w:t>
            </w:r>
          </w:p>
          <w:p w14:paraId="7F4C46A0" w14:textId="1C463E11" w:rsidR="00D816A8" w:rsidRPr="002A0200" w:rsidRDefault="00D42F28" w:rsidP="00803656">
            <w:pPr>
              <w:spacing w:before="50" w:after="50" w:line="240" w:lineRule="auto"/>
              <w:jc w:val="center"/>
              <w:rPr>
                <w:rFonts w:eastAsia="標楷體"/>
                <w:sz w:val="28"/>
                <w:szCs w:val="28"/>
              </w:rPr>
            </w:pPr>
            <w:r w:rsidRPr="002A0200">
              <w:rPr>
                <w:rFonts w:eastAsia="標楷體"/>
                <w:sz w:val="28"/>
                <w:szCs w:val="28"/>
              </w:rPr>
              <w:t>p</w:t>
            </w:r>
            <w:r w:rsidR="00D816A8" w:rsidRPr="002A0200">
              <w:rPr>
                <w:rFonts w:eastAsia="標楷體"/>
                <w:sz w:val="28"/>
                <w:szCs w:val="28"/>
              </w:rPr>
              <w:t>rofessor</w:t>
            </w:r>
            <w:r w:rsidR="003018F4" w:rsidRPr="002A0200">
              <w:rPr>
                <w:rFonts w:eastAsia="標楷體"/>
                <w:sz w:val="28"/>
                <w:szCs w:val="28"/>
              </w:rPr>
              <w:t>ship</w:t>
            </w:r>
          </w:p>
        </w:tc>
        <w:tc>
          <w:tcPr>
            <w:tcW w:w="8604" w:type="dxa"/>
          </w:tcPr>
          <w:p w14:paraId="2C3E6B07" w14:textId="7490C7BB" w:rsidR="00340C03" w:rsidRPr="002A0200" w:rsidRDefault="00340C03" w:rsidP="00284D7D">
            <w:pPr>
              <w:spacing w:before="50" w:after="50" w:line="240" w:lineRule="auto"/>
              <w:jc w:val="both"/>
              <w:rPr>
                <w:rFonts w:eastAsia="標楷體"/>
                <w:bCs/>
                <w:sz w:val="28"/>
                <w:szCs w:val="28"/>
              </w:rPr>
            </w:pPr>
            <w:r w:rsidRPr="002A0200">
              <w:rPr>
                <w:rFonts w:eastAsia="標楷體" w:hint="eastAsia"/>
                <w:sz w:val="28"/>
                <w:szCs w:val="28"/>
              </w:rPr>
              <w:t>至少</w:t>
            </w:r>
            <w:r w:rsidRPr="002A0200">
              <w:rPr>
                <w:rFonts w:eastAsia="標楷體"/>
                <w:sz w:val="28"/>
                <w:szCs w:val="28"/>
              </w:rPr>
              <w:t>5</w:t>
            </w:r>
            <w:r w:rsidRPr="002A0200">
              <w:rPr>
                <w:rFonts w:eastAsia="標楷體"/>
                <w:sz w:val="28"/>
                <w:szCs w:val="28"/>
              </w:rPr>
              <w:t>篇，且</w:t>
            </w:r>
            <w:r w:rsidR="005D7193" w:rsidRPr="00D86BDB">
              <w:rPr>
                <w:rFonts w:eastAsia="標楷體" w:hint="eastAsia"/>
                <w:color w:val="FF0000"/>
                <w:sz w:val="28"/>
                <w:szCs w:val="28"/>
              </w:rPr>
              <w:t>2</w:t>
            </w:r>
            <w:r w:rsidRPr="002A0200">
              <w:rPr>
                <w:rFonts w:eastAsia="標楷體" w:hint="eastAsia"/>
                <w:sz w:val="28"/>
                <w:szCs w:val="28"/>
              </w:rPr>
              <w:t>篇</w:t>
            </w:r>
            <w:r w:rsidR="00F3384E" w:rsidRPr="002A0200">
              <w:rPr>
                <w:rFonts w:eastAsia="標楷體" w:hint="eastAsia"/>
                <w:sz w:val="28"/>
                <w:szCs w:val="28"/>
              </w:rPr>
              <w:t>需</w:t>
            </w:r>
            <w:r w:rsidRPr="002A0200">
              <w:rPr>
                <w:rFonts w:eastAsia="標楷體"/>
                <w:sz w:val="28"/>
                <w:szCs w:val="28"/>
              </w:rPr>
              <w:t>為</w:t>
            </w:r>
            <w:r w:rsidRPr="002A0200">
              <w:rPr>
                <w:rFonts w:eastAsia="標楷體" w:hint="eastAsia"/>
                <w:sz w:val="28"/>
                <w:szCs w:val="28"/>
              </w:rPr>
              <w:t>該領域期刊</w:t>
            </w:r>
            <w:r w:rsidRPr="002A0200">
              <w:rPr>
                <w:rFonts w:eastAsia="標楷體"/>
                <w:sz w:val="28"/>
                <w:szCs w:val="28"/>
              </w:rPr>
              <w:t>排名前</w:t>
            </w:r>
            <w:r w:rsidRPr="002A0200">
              <w:rPr>
                <w:rFonts w:eastAsia="標楷體" w:hint="eastAsia"/>
                <w:sz w:val="28"/>
                <w:szCs w:val="28"/>
              </w:rPr>
              <w:t>25</w:t>
            </w:r>
            <w:r w:rsidRPr="002A0200">
              <w:rPr>
                <w:rFonts w:eastAsia="標楷體"/>
                <w:sz w:val="28"/>
                <w:szCs w:val="28"/>
              </w:rPr>
              <w:t>%</w:t>
            </w:r>
            <w:r w:rsidRPr="002A0200">
              <w:rPr>
                <w:rFonts w:eastAsia="標楷體" w:hint="eastAsia"/>
                <w:sz w:val="28"/>
                <w:szCs w:val="28"/>
              </w:rPr>
              <w:t>或</w:t>
            </w:r>
            <w:r w:rsidRPr="002A0200">
              <w:rPr>
                <w:rFonts w:eastAsia="標楷體" w:hint="eastAsia"/>
                <w:sz w:val="28"/>
                <w:szCs w:val="23"/>
              </w:rPr>
              <w:t>Im</w:t>
            </w:r>
            <w:r w:rsidRPr="002A0200">
              <w:rPr>
                <w:rFonts w:eastAsia="標楷體"/>
                <w:sz w:val="28"/>
                <w:szCs w:val="23"/>
              </w:rPr>
              <w:t>pact factor</w:t>
            </w:r>
            <w:proofErr w:type="gramStart"/>
            <w:r w:rsidRPr="002A0200">
              <w:rPr>
                <w:rFonts w:eastAsia="標楷體" w:hint="eastAsia"/>
                <w:bCs/>
                <w:sz w:val="28"/>
                <w:szCs w:val="28"/>
              </w:rPr>
              <w:t>≧</w:t>
            </w:r>
            <w:proofErr w:type="gramEnd"/>
            <w:r w:rsidR="00517A01" w:rsidRPr="002A0200">
              <w:rPr>
                <w:rFonts w:eastAsia="標楷體" w:hint="eastAsia"/>
                <w:bCs/>
                <w:sz w:val="28"/>
                <w:szCs w:val="28"/>
              </w:rPr>
              <w:t>5</w:t>
            </w:r>
          </w:p>
          <w:p w14:paraId="719CAB9B" w14:textId="714B4E70" w:rsidR="00D816A8" w:rsidRPr="002A0200" w:rsidRDefault="0000449C" w:rsidP="0000449C">
            <w:pPr>
              <w:spacing w:before="50" w:after="50" w:line="240" w:lineRule="auto"/>
              <w:jc w:val="both"/>
              <w:rPr>
                <w:rFonts w:eastAsia="標楷體"/>
                <w:sz w:val="28"/>
                <w:szCs w:val="28"/>
              </w:rPr>
            </w:pPr>
            <w:r w:rsidRPr="002A0200">
              <w:rPr>
                <w:rFonts w:eastAsia="標楷體"/>
                <w:sz w:val="28"/>
                <w:szCs w:val="28"/>
              </w:rPr>
              <w:t>publishing a</w:t>
            </w:r>
            <w:r w:rsidR="00A212BE" w:rsidRPr="002A0200">
              <w:rPr>
                <w:rFonts w:eastAsia="標楷體"/>
                <w:sz w:val="28"/>
                <w:szCs w:val="28"/>
              </w:rPr>
              <w:t xml:space="preserve">t least </w:t>
            </w:r>
            <w:r w:rsidRPr="002A0200">
              <w:rPr>
                <w:rFonts w:eastAsia="標楷體"/>
                <w:sz w:val="28"/>
                <w:szCs w:val="28"/>
              </w:rPr>
              <w:t>five</w:t>
            </w:r>
            <w:r w:rsidR="00A212BE" w:rsidRPr="002A0200">
              <w:rPr>
                <w:rFonts w:eastAsia="標楷體"/>
                <w:sz w:val="28"/>
                <w:szCs w:val="28"/>
              </w:rPr>
              <w:t xml:space="preserve"> papers, </w:t>
            </w:r>
            <w:r w:rsidRPr="002A0200">
              <w:rPr>
                <w:rFonts w:eastAsia="標楷體"/>
                <w:sz w:val="28"/>
                <w:szCs w:val="28"/>
              </w:rPr>
              <w:t>with</w:t>
            </w:r>
            <w:r w:rsidR="00FC2010">
              <w:rPr>
                <w:rFonts w:eastAsia="標楷體" w:hint="eastAsia"/>
                <w:sz w:val="28"/>
                <w:szCs w:val="28"/>
              </w:rPr>
              <w:t xml:space="preserve"> </w:t>
            </w:r>
            <w:r w:rsidR="00FC2010" w:rsidRPr="00D86BDB">
              <w:rPr>
                <w:rFonts w:eastAsia="標楷體"/>
                <w:color w:val="FF0000"/>
                <w:sz w:val="28"/>
                <w:szCs w:val="28"/>
              </w:rPr>
              <w:t>two</w:t>
            </w:r>
            <w:r w:rsidRPr="002A0200">
              <w:rPr>
                <w:rFonts w:eastAsia="標楷體"/>
                <w:sz w:val="28"/>
                <w:szCs w:val="28"/>
              </w:rPr>
              <w:t xml:space="preserve"> </w:t>
            </w:r>
            <w:r w:rsidR="00A212BE" w:rsidRPr="002A0200">
              <w:rPr>
                <w:rFonts w:eastAsia="標楷體"/>
                <w:sz w:val="28"/>
                <w:szCs w:val="28"/>
              </w:rPr>
              <w:t>published in journals ranked in the top 25% of their field or with an impact factor of 5 or higher</w:t>
            </w:r>
          </w:p>
        </w:tc>
      </w:tr>
      <w:tr w:rsidR="002A0200" w:rsidRPr="002A0200" w14:paraId="71CB686B" w14:textId="77777777" w:rsidTr="00E53DBB">
        <w:trPr>
          <w:jc w:val="center"/>
        </w:trPr>
        <w:tc>
          <w:tcPr>
            <w:tcW w:w="1460" w:type="dxa"/>
            <w:vAlign w:val="center"/>
          </w:tcPr>
          <w:p w14:paraId="47249695" w14:textId="77777777" w:rsidR="00340C03" w:rsidRPr="002A0200" w:rsidRDefault="00340C03" w:rsidP="00284D7D">
            <w:pPr>
              <w:spacing w:before="50" w:after="50" w:line="240" w:lineRule="auto"/>
              <w:jc w:val="center"/>
              <w:rPr>
                <w:rFonts w:eastAsia="標楷體"/>
                <w:sz w:val="28"/>
                <w:szCs w:val="28"/>
              </w:rPr>
            </w:pPr>
            <w:r w:rsidRPr="002A0200">
              <w:rPr>
                <w:rFonts w:eastAsia="標楷體"/>
                <w:spacing w:val="70"/>
                <w:sz w:val="28"/>
                <w:szCs w:val="28"/>
                <w:fitText w:val="1120" w:id="-717462015"/>
              </w:rPr>
              <w:t>副教</w:t>
            </w:r>
            <w:r w:rsidRPr="002A0200">
              <w:rPr>
                <w:rFonts w:eastAsia="標楷體"/>
                <w:sz w:val="28"/>
                <w:szCs w:val="28"/>
                <w:fitText w:val="1120" w:id="-717462015"/>
              </w:rPr>
              <w:t>授</w:t>
            </w:r>
          </w:p>
          <w:p w14:paraId="61B1A081" w14:textId="776230F3" w:rsidR="00D816A8" w:rsidRPr="002A0200" w:rsidRDefault="0000449C" w:rsidP="00284D7D">
            <w:pPr>
              <w:spacing w:before="50" w:after="50" w:line="240" w:lineRule="auto"/>
              <w:jc w:val="center"/>
              <w:rPr>
                <w:rFonts w:eastAsia="標楷體"/>
                <w:sz w:val="28"/>
                <w:szCs w:val="28"/>
              </w:rPr>
            </w:pPr>
            <w:r w:rsidRPr="002A0200">
              <w:rPr>
                <w:rFonts w:eastAsia="標楷體"/>
                <w:sz w:val="28"/>
                <w:szCs w:val="28"/>
              </w:rPr>
              <w:t>a</w:t>
            </w:r>
            <w:r w:rsidR="00D816A8" w:rsidRPr="002A0200">
              <w:rPr>
                <w:rFonts w:eastAsia="標楷體"/>
                <w:sz w:val="28"/>
                <w:szCs w:val="28"/>
              </w:rPr>
              <w:t xml:space="preserve">ssociate </w:t>
            </w:r>
            <w:r w:rsidRPr="002A0200">
              <w:rPr>
                <w:rFonts w:eastAsia="標楷體"/>
                <w:sz w:val="28"/>
                <w:szCs w:val="28"/>
              </w:rPr>
              <w:t>p</w:t>
            </w:r>
            <w:r w:rsidR="00D816A8" w:rsidRPr="002A0200">
              <w:rPr>
                <w:rFonts w:eastAsia="標楷體"/>
                <w:sz w:val="28"/>
                <w:szCs w:val="28"/>
              </w:rPr>
              <w:t>rofessor</w:t>
            </w:r>
            <w:r w:rsidR="003018F4" w:rsidRPr="002A0200">
              <w:rPr>
                <w:rFonts w:eastAsia="標楷體"/>
                <w:sz w:val="28"/>
                <w:szCs w:val="28"/>
              </w:rPr>
              <w:t>ship</w:t>
            </w:r>
          </w:p>
        </w:tc>
        <w:tc>
          <w:tcPr>
            <w:tcW w:w="8604" w:type="dxa"/>
          </w:tcPr>
          <w:p w14:paraId="76674E8D" w14:textId="1B17143D" w:rsidR="00340C03" w:rsidRPr="002A0200" w:rsidRDefault="00340C03" w:rsidP="00284D7D">
            <w:pPr>
              <w:spacing w:before="50" w:after="50" w:line="240" w:lineRule="auto"/>
              <w:jc w:val="both"/>
              <w:rPr>
                <w:rFonts w:eastAsia="標楷體"/>
                <w:bCs/>
                <w:sz w:val="28"/>
                <w:szCs w:val="28"/>
              </w:rPr>
            </w:pPr>
            <w:r w:rsidRPr="002A0200">
              <w:rPr>
                <w:rFonts w:eastAsia="標楷體" w:hint="eastAsia"/>
                <w:sz w:val="28"/>
                <w:szCs w:val="28"/>
              </w:rPr>
              <w:t>至少</w:t>
            </w:r>
            <w:r w:rsidRPr="002A0200">
              <w:rPr>
                <w:rFonts w:eastAsia="標楷體"/>
                <w:sz w:val="28"/>
                <w:szCs w:val="28"/>
              </w:rPr>
              <w:t>4</w:t>
            </w:r>
            <w:r w:rsidRPr="002A0200">
              <w:rPr>
                <w:rFonts w:eastAsia="標楷體"/>
                <w:sz w:val="28"/>
                <w:szCs w:val="28"/>
              </w:rPr>
              <w:t>篇，且</w:t>
            </w:r>
            <w:r w:rsidR="005D7193" w:rsidRPr="00D86BDB">
              <w:rPr>
                <w:rFonts w:eastAsia="標楷體" w:hint="eastAsia"/>
                <w:color w:val="FF0000"/>
                <w:sz w:val="28"/>
                <w:szCs w:val="28"/>
              </w:rPr>
              <w:t>1</w:t>
            </w:r>
            <w:r w:rsidRPr="002A0200">
              <w:rPr>
                <w:rFonts w:eastAsia="標楷體" w:hint="eastAsia"/>
                <w:sz w:val="28"/>
                <w:szCs w:val="28"/>
              </w:rPr>
              <w:t>篇</w:t>
            </w:r>
            <w:r w:rsidR="00F3384E" w:rsidRPr="002A0200">
              <w:rPr>
                <w:rFonts w:eastAsia="標楷體" w:hint="eastAsia"/>
                <w:sz w:val="28"/>
                <w:szCs w:val="28"/>
              </w:rPr>
              <w:t>需</w:t>
            </w:r>
            <w:r w:rsidRPr="002A0200">
              <w:rPr>
                <w:rFonts w:eastAsia="標楷體"/>
                <w:sz w:val="28"/>
                <w:szCs w:val="28"/>
              </w:rPr>
              <w:t>為</w:t>
            </w:r>
            <w:r w:rsidRPr="002A0200">
              <w:rPr>
                <w:rFonts w:eastAsia="標楷體" w:hint="eastAsia"/>
                <w:sz w:val="28"/>
                <w:szCs w:val="28"/>
              </w:rPr>
              <w:t>該領域期刊</w:t>
            </w:r>
            <w:r w:rsidRPr="002A0200">
              <w:rPr>
                <w:rFonts w:eastAsia="標楷體"/>
                <w:sz w:val="28"/>
                <w:szCs w:val="28"/>
              </w:rPr>
              <w:t>排名前</w:t>
            </w:r>
            <w:r w:rsidRPr="002A0200">
              <w:rPr>
                <w:rFonts w:eastAsia="標楷體" w:hint="eastAsia"/>
                <w:sz w:val="28"/>
                <w:szCs w:val="28"/>
              </w:rPr>
              <w:t>25</w:t>
            </w:r>
            <w:r w:rsidRPr="002A0200">
              <w:rPr>
                <w:rFonts w:eastAsia="標楷體"/>
                <w:sz w:val="28"/>
                <w:szCs w:val="28"/>
              </w:rPr>
              <w:t>%</w:t>
            </w:r>
            <w:r w:rsidRPr="002A0200">
              <w:rPr>
                <w:rFonts w:eastAsia="標楷體" w:hint="eastAsia"/>
                <w:sz w:val="28"/>
                <w:szCs w:val="28"/>
              </w:rPr>
              <w:t>或</w:t>
            </w:r>
            <w:r w:rsidRPr="002A0200">
              <w:rPr>
                <w:rFonts w:eastAsia="標楷體" w:hint="eastAsia"/>
                <w:sz w:val="28"/>
                <w:szCs w:val="23"/>
              </w:rPr>
              <w:t>Im</w:t>
            </w:r>
            <w:r w:rsidRPr="002A0200">
              <w:rPr>
                <w:rFonts w:eastAsia="標楷體"/>
                <w:sz w:val="28"/>
                <w:szCs w:val="23"/>
              </w:rPr>
              <w:t>pact factor</w:t>
            </w:r>
            <w:proofErr w:type="gramStart"/>
            <w:r w:rsidRPr="002A0200">
              <w:rPr>
                <w:rFonts w:eastAsia="標楷體" w:hint="eastAsia"/>
                <w:bCs/>
                <w:sz w:val="28"/>
                <w:szCs w:val="28"/>
              </w:rPr>
              <w:t>≧</w:t>
            </w:r>
            <w:proofErr w:type="gramEnd"/>
            <w:r w:rsidRPr="002A0200">
              <w:rPr>
                <w:rFonts w:eastAsia="標楷體" w:hint="eastAsia"/>
                <w:bCs/>
                <w:sz w:val="28"/>
                <w:szCs w:val="28"/>
              </w:rPr>
              <w:t>5</w:t>
            </w:r>
          </w:p>
          <w:p w14:paraId="743D6151" w14:textId="710D021D" w:rsidR="00BF4EBB" w:rsidRPr="002A0200" w:rsidRDefault="0000449C" w:rsidP="0000449C">
            <w:pPr>
              <w:spacing w:before="50" w:after="50" w:line="240" w:lineRule="auto"/>
              <w:jc w:val="both"/>
              <w:rPr>
                <w:rFonts w:eastAsia="標楷體"/>
                <w:sz w:val="28"/>
                <w:szCs w:val="28"/>
              </w:rPr>
            </w:pPr>
            <w:r w:rsidRPr="002A0200">
              <w:rPr>
                <w:rFonts w:eastAsia="標楷體"/>
                <w:sz w:val="28"/>
                <w:szCs w:val="28"/>
              </w:rPr>
              <w:t>publishing a</w:t>
            </w:r>
            <w:r w:rsidR="00A212BE" w:rsidRPr="002A0200">
              <w:rPr>
                <w:rFonts w:eastAsia="標楷體"/>
                <w:sz w:val="28"/>
                <w:szCs w:val="28"/>
              </w:rPr>
              <w:t xml:space="preserve">t least </w:t>
            </w:r>
            <w:r w:rsidRPr="002A0200">
              <w:rPr>
                <w:rFonts w:eastAsia="標楷體"/>
                <w:sz w:val="28"/>
                <w:szCs w:val="28"/>
              </w:rPr>
              <w:t>four</w:t>
            </w:r>
            <w:r w:rsidR="00A212BE" w:rsidRPr="002A0200">
              <w:rPr>
                <w:rFonts w:eastAsia="標楷體"/>
                <w:sz w:val="28"/>
                <w:szCs w:val="28"/>
              </w:rPr>
              <w:t xml:space="preserve"> papers, </w:t>
            </w:r>
            <w:r w:rsidRPr="002A0200">
              <w:rPr>
                <w:rFonts w:eastAsia="標楷體"/>
                <w:sz w:val="28"/>
                <w:szCs w:val="28"/>
              </w:rPr>
              <w:t>with</w:t>
            </w:r>
            <w:r w:rsidR="00FC2010">
              <w:rPr>
                <w:rFonts w:eastAsia="標楷體" w:hint="eastAsia"/>
                <w:sz w:val="28"/>
                <w:szCs w:val="28"/>
              </w:rPr>
              <w:t xml:space="preserve"> </w:t>
            </w:r>
            <w:r w:rsidR="00FC2010" w:rsidRPr="00D86BDB">
              <w:rPr>
                <w:rFonts w:eastAsia="標楷體" w:hint="eastAsia"/>
                <w:color w:val="FF0000"/>
                <w:sz w:val="28"/>
                <w:szCs w:val="28"/>
              </w:rPr>
              <w:t>o</w:t>
            </w:r>
            <w:r w:rsidR="00FC2010" w:rsidRPr="00D86BDB">
              <w:rPr>
                <w:rFonts w:eastAsia="標楷體"/>
                <w:color w:val="FF0000"/>
                <w:sz w:val="28"/>
                <w:szCs w:val="28"/>
              </w:rPr>
              <w:t>ne</w:t>
            </w:r>
            <w:r w:rsidRPr="002A0200">
              <w:rPr>
                <w:rFonts w:eastAsia="標楷體"/>
                <w:sz w:val="28"/>
                <w:szCs w:val="28"/>
              </w:rPr>
              <w:t xml:space="preserve"> </w:t>
            </w:r>
            <w:r w:rsidR="00A212BE" w:rsidRPr="002A0200">
              <w:rPr>
                <w:rFonts w:eastAsia="標楷體"/>
                <w:sz w:val="28"/>
                <w:szCs w:val="28"/>
              </w:rPr>
              <w:t>published in journals ranked in the top 25% of their field or with an impact factor of 5 or higher</w:t>
            </w:r>
          </w:p>
        </w:tc>
      </w:tr>
    </w:tbl>
    <w:p w14:paraId="2371C4CA" w14:textId="77777777" w:rsidR="00D86268" w:rsidRPr="002A0200" w:rsidRDefault="00D86268" w:rsidP="00284D7D">
      <w:pPr>
        <w:spacing w:before="50" w:after="50" w:line="240" w:lineRule="auto"/>
      </w:pPr>
      <w:r w:rsidRPr="002A0200">
        <w:br w:type="page"/>
      </w:r>
    </w:p>
    <w:tbl>
      <w:tblPr>
        <w:tblStyle w:val="aa"/>
        <w:tblW w:w="10060" w:type="dxa"/>
        <w:jc w:val="center"/>
        <w:tblLook w:val="04A0" w:firstRow="1" w:lastRow="0" w:firstColumn="1" w:lastColumn="0" w:noHBand="0" w:noVBand="1"/>
      </w:tblPr>
      <w:tblGrid>
        <w:gridCol w:w="10060"/>
      </w:tblGrid>
      <w:tr w:rsidR="002A0200" w:rsidRPr="002A0200" w14:paraId="7AC9319B" w14:textId="77777777" w:rsidTr="006638FE">
        <w:trPr>
          <w:jc w:val="center"/>
        </w:trPr>
        <w:tc>
          <w:tcPr>
            <w:tcW w:w="10060" w:type="dxa"/>
            <w:shd w:val="clear" w:color="auto" w:fill="E7E6E6" w:themeFill="background2"/>
          </w:tcPr>
          <w:p w14:paraId="5E972CDB" w14:textId="77777777" w:rsidR="00340C03" w:rsidRPr="002A0200" w:rsidRDefault="00F3384E" w:rsidP="00284D7D">
            <w:pPr>
              <w:spacing w:before="50" w:after="50" w:line="240" w:lineRule="auto"/>
              <w:jc w:val="center"/>
              <w:rPr>
                <w:rFonts w:eastAsia="標楷體"/>
                <w:sz w:val="28"/>
                <w:szCs w:val="28"/>
              </w:rPr>
            </w:pPr>
            <w:r w:rsidRPr="002A0200">
              <w:rPr>
                <w:rFonts w:eastAsia="標楷體" w:hint="eastAsia"/>
                <w:sz w:val="28"/>
                <w:szCs w:val="28"/>
              </w:rPr>
              <w:lastRenderedPageBreak/>
              <w:t>論文</w:t>
            </w:r>
            <w:r w:rsidR="00340C03" w:rsidRPr="002A0200">
              <w:rPr>
                <w:rFonts w:eastAsia="標楷體" w:hint="eastAsia"/>
                <w:sz w:val="28"/>
                <w:szCs w:val="28"/>
              </w:rPr>
              <w:t>篇數計算及必要條件</w:t>
            </w:r>
          </w:p>
          <w:p w14:paraId="68A0C597" w14:textId="27BD4EAA" w:rsidR="00953BC0" w:rsidRPr="002A0200" w:rsidRDefault="000C07E3" w:rsidP="00A21E16">
            <w:pPr>
              <w:spacing w:before="50" w:after="50" w:line="240" w:lineRule="auto"/>
              <w:jc w:val="center"/>
              <w:rPr>
                <w:rFonts w:eastAsia="標楷體"/>
                <w:sz w:val="28"/>
                <w:szCs w:val="28"/>
              </w:rPr>
            </w:pPr>
            <w:r w:rsidRPr="002A0200">
              <w:rPr>
                <w:rFonts w:eastAsia="標楷體"/>
                <w:sz w:val="28"/>
                <w:szCs w:val="28"/>
              </w:rPr>
              <w:t>calculation of the number of papers and necessary r</w:t>
            </w:r>
            <w:r w:rsidR="007E253B" w:rsidRPr="002A0200">
              <w:rPr>
                <w:rFonts w:eastAsia="標楷體"/>
                <w:sz w:val="28"/>
                <w:szCs w:val="28"/>
              </w:rPr>
              <w:t>equirements</w:t>
            </w:r>
          </w:p>
        </w:tc>
      </w:tr>
      <w:tr w:rsidR="002A0200" w:rsidRPr="002A0200" w14:paraId="22492869" w14:textId="77777777" w:rsidTr="006638FE">
        <w:trPr>
          <w:trHeight w:val="1542"/>
          <w:jc w:val="center"/>
        </w:trPr>
        <w:tc>
          <w:tcPr>
            <w:tcW w:w="10060" w:type="dxa"/>
          </w:tcPr>
          <w:p w14:paraId="1380FBE6" w14:textId="77777777" w:rsidR="001364E9" w:rsidRPr="002A0200" w:rsidRDefault="00340C03" w:rsidP="00786F92">
            <w:pPr>
              <w:pStyle w:val="a9"/>
              <w:numPr>
                <w:ilvl w:val="0"/>
                <w:numId w:val="28"/>
              </w:numPr>
              <w:spacing w:before="50" w:after="50" w:line="240" w:lineRule="auto"/>
              <w:ind w:leftChars="0" w:left="260" w:hangingChars="93" w:hanging="260"/>
              <w:jc w:val="both"/>
              <w:rPr>
                <w:rFonts w:eastAsia="標楷體"/>
                <w:sz w:val="28"/>
                <w:szCs w:val="28"/>
              </w:rPr>
            </w:pPr>
            <w:r w:rsidRPr="002A0200">
              <w:rPr>
                <w:rFonts w:eastAsia="標楷體"/>
                <w:sz w:val="28"/>
                <w:szCs w:val="28"/>
              </w:rPr>
              <w:t>若</w:t>
            </w:r>
            <w:r w:rsidRPr="002A0200">
              <w:rPr>
                <w:rFonts w:eastAsia="標楷體" w:hint="eastAsia"/>
                <w:sz w:val="28"/>
                <w:szCs w:val="28"/>
              </w:rPr>
              <w:t>申請人之專門著作所列第一作者或通訊作者為多人時，專門</w:t>
            </w:r>
            <w:proofErr w:type="gramStart"/>
            <w:r w:rsidRPr="002A0200">
              <w:rPr>
                <w:rFonts w:eastAsia="標楷體" w:hint="eastAsia"/>
                <w:sz w:val="28"/>
                <w:szCs w:val="28"/>
              </w:rPr>
              <w:t>著作之篇數</w:t>
            </w:r>
            <w:proofErr w:type="gramEnd"/>
            <w:r w:rsidRPr="002A0200">
              <w:rPr>
                <w:rFonts w:eastAsia="標楷體" w:hint="eastAsia"/>
                <w:sz w:val="28"/>
                <w:szCs w:val="28"/>
              </w:rPr>
              <w:t>以申請人所列</w:t>
            </w:r>
            <w:r w:rsidR="001364E9" w:rsidRPr="002A0200">
              <w:rPr>
                <w:rFonts w:eastAsia="標楷體" w:hint="eastAsia"/>
                <w:sz w:val="28"/>
                <w:szCs w:val="28"/>
              </w:rPr>
              <w:t>共同</w:t>
            </w:r>
            <w:r w:rsidRPr="002A0200">
              <w:rPr>
                <w:rFonts w:eastAsia="標楷體" w:hint="eastAsia"/>
                <w:sz w:val="28"/>
                <w:szCs w:val="28"/>
              </w:rPr>
              <w:t>第一作者或</w:t>
            </w:r>
            <w:r w:rsidR="001364E9" w:rsidRPr="002A0200">
              <w:rPr>
                <w:rFonts w:eastAsia="標楷體" w:hint="eastAsia"/>
                <w:sz w:val="28"/>
                <w:szCs w:val="28"/>
              </w:rPr>
              <w:t>共同</w:t>
            </w:r>
            <w:r w:rsidRPr="002A0200">
              <w:rPr>
                <w:rFonts w:eastAsia="標楷體" w:hint="eastAsia"/>
                <w:sz w:val="28"/>
                <w:szCs w:val="28"/>
              </w:rPr>
              <w:t>通訊作者人數均分之</w:t>
            </w:r>
            <w:r w:rsidR="00A157A0" w:rsidRPr="002A0200">
              <w:rPr>
                <w:rFonts w:eastAsia="標楷體" w:hint="eastAsia"/>
                <w:sz w:val="28"/>
                <w:szCs w:val="28"/>
              </w:rPr>
              <w:t>。</w:t>
            </w:r>
          </w:p>
          <w:p w14:paraId="564C724E" w14:textId="77777777" w:rsidR="00B068F3" w:rsidRPr="002A0200" w:rsidRDefault="001D512D" w:rsidP="00284D7D">
            <w:pPr>
              <w:pStyle w:val="a9"/>
              <w:numPr>
                <w:ilvl w:val="0"/>
                <w:numId w:val="20"/>
              </w:numPr>
              <w:spacing w:before="50" w:after="50" w:line="240" w:lineRule="auto"/>
              <w:ind w:leftChars="72" w:left="316" w:hangingChars="51" w:hanging="143"/>
              <w:jc w:val="both"/>
              <w:rPr>
                <w:rFonts w:eastAsia="標楷體"/>
                <w:sz w:val="28"/>
                <w:szCs w:val="28"/>
              </w:rPr>
            </w:pPr>
            <w:r w:rsidRPr="002A0200">
              <w:rPr>
                <w:rFonts w:eastAsia="標楷體"/>
                <w:sz w:val="28"/>
                <w:szCs w:val="28"/>
              </w:rPr>
              <w:t xml:space="preserve">If multiple authors are listed as the first or the corresponding author of a submitted </w:t>
            </w:r>
            <w:r w:rsidR="004F677A" w:rsidRPr="002A0200">
              <w:rPr>
                <w:rFonts w:eastAsia="標楷體"/>
                <w:sz w:val="28"/>
                <w:szCs w:val="28"/>
              </w:rPr>
              <w:t>research work</w:t>
            </w:r>
            <w:r w:rsidRPr="002A0200">
              <w:rPr>
                <w:rFonts w:eastAsia="標楷體"/>
                <w:sz w:val="28"/>
                <w:szCs w:val="28"/>
              </w:rPr>
              <w:t>, the credit of that work shall be divided equally among them.</w:t>
            </w:r>
          </w:p>
          <w:p w14:paraId="4DCA0CAD" w14:textId="77777777" w:rsidR="00340C03" w:rsidRPr="002A0200" w:rsidRDefault="00830641" w:rsidP="00786F92">
            <w:pPr>
              <w:pStyle w:val="a9"/>
              <w:numPr>
                <w:ilvl w:val="0"/>
                <w:numId w:val="28"/>
              </w:numPr>
              <w:spacing w:before="50" w:after="50" w:line="240" w:lineRule="auto"/>
              <w:ind w:leftChars="0" w:left="260" w:hangingChars="93" w:hanging="260"/>
              <w:jc w:val="both"/>
              <w:rPr>
                <w:rFonts w:eastAsia="標楷體"/>
                <w:sz w:val="28"/>
                <w:szCs w:val="28"/>
              </w:rPr>
            </w:pPr>
            <w:r w:rsidRPr="002A0200">
              <w:rPr>
                <w:rFonts w:eastAsia="標楷體" w:hint="eastAsia"/>
                <w:sz w:val="28"/>
                <w:szCs w:val="28"/>
              </w:rPr>
              <w:t>若</w:t>
            </w:r>
            <w:r w:rsidR="00340C03" w:rsidRPr="002A0200">
              <w:rPr>
                <w:rFonts w:eastAsia="標楷體" w:hint="eastAsia"/>
                <w:sz w:val="28"/>
                <w:szCs w:val="28"/>
              </w:rPr>
              <w:t>符合以下條件者</w:t>
            </w:r>
            <w:r w:rsidR="00A157A0" w:rsidRPr="002A0200">
              <w:rPr>
                <w:rFonts w:eastAsia="標楷體" w:hint="eastAsia"/>
                <w:sz w:val="28"/>
                <w:szCs w:val="28"/>
              </w:rPr>
              <w:t>，</w:t>
            </w:r>
            <w:r w:rsidR="00F3384E" w:rsidRPr="002A0200">
              <w:rPr>
                <w:rFonts w:eastAsia="標楷體" w:hint="eastAsia"/>
                <w:sz w:val="28"/>
                <w:szCs w:val="28"/>
              </w:rPr>
              <w:t>依</w:t>
            </w:r>
            <w:proofErr w:type="gramStart"/>
            <w:r w:rsidR="00F3384E" w:rsidRPr="002A0200">
              <w:rPr>
                <w:rFonts w:eastAsia="標楷體" w:hint="eastAsia"/>
                <w:sz w:val="28"/>
                <w:szCs w:val="28"/>
              </w:rPr>
              <w:t>前目多</w:t>
            </w:r>
            <w:proofErr w:type="gramEnd"/>
            <w:r w:rsidR="00F3384E" w:rsidRPr="002A0200">
              <w:rPr>
                <w:rFonts w:eastAsia="標楷體" w:hint="eastAsia"/>
                <w:sz w:val="28"/>
                <w:szCs w:val="28"/>
              </w:rPr>
              <w:t>位第一作者</w:t>
            </w:r>
            <w:r w:rsidRPr="002A0200">
              <w:rPr>
                <w:rFonts w:eastAsia="標楷體" w:hint="eastAsia"/>
                <w:sz w:val="28"/>
                <w:szCs w:val="28"/>
              </w:rPr>
              <w:t>或共同</w:t>
            </w:r>
            <w:r w:rsidR="00A157A0" w:rsidRPr="002A0200">
              <w:rPr>
                <w:rFonts w:eastAsia="標楷體" w:hint="eastAsia"/>
                <w:sz w:val="28"/>
                <w:szCs w:val="28"/>
              </w:rPr>
              <w:t>通訊作者</w:t>
            </w:r>
            <w:r w:rsidRPr="002A0200">
              <w:rPr>
                <w:rFonts w:eastAsia="標楷體" w:hint="eastAsia"/>
                <w:sz w:val="28"/>
                <w:szCs w:val="28"/>
              </w:rPr>
              <w:t>均分外</w:t>
            </w:r>
            <w:r w:rsidR="00A157A0" w:rsidRPr="002A0200">
              <w:rPr>
                <w:rFonts w:eastAsia="標楷體" w:hint="eastAsia"/>
                <w:sz w:val="28"/>
                <w:szCs w:val="28"/>
              </w:rPr>
              <w:t>，</w:t>
            </w:r>
            <w:r w:rsidR="00340C03" w:rsidRPr="002A0200">
              <w:rPr>
                <w:rFonts w:eastAsia="標楷體" w:hint="eastAsia"/>
                <w:sz w:val="28"/>
                <w:szCs w:val="28"/>
              </w:rPr>
              <w:t>再乘以權重</w:t>
            </w:r>
            <w:r w:rsidR="001364E9" w:rsidRPr="002A0200">
              <w:rPr>
                <w:rFonts w:eastAsia="標楷體" w:hint="eastAsia"/>
                <w:sz w:val="28"/>
                <w:szCs w:val="28"/>
              </w:rPr>
              <w:t>:</w:t>
            </w:r>
          </w:p>
          <w:p w14:paraId="5B5529BB" w14:textId="72961796" w:rsidR="001D512D" w:rsidRPr="002A0200" w:rsidRDefault="00CD2433" w:rsidP="00284D7D">
            <w:pPr>
              <w:pStyle w:val="a9"/>
              <w:numPr>
                <w:ilvl w:val="0"/>
                <w:numId w:val="20"/>
              </w:numPr>
              <w:spacing w:before="50" w:after="50" w:line="240" w:lineRule="auto"/>
              <w:ind w:leftChars="72" w:left="316" w:hangingChars="51" w:hanging="143"/>
              <w:jc w:val="both"/>
              <w:rPr>
                <w:rFonts w:eastAsia="標楷體"/>
                <w:sz w:val="28"/>
                <w:szCs w:val="28"/>
              </w:rPr>
            </w:pPr>
            <w:r w:rsidRPr="002A0200">
              <w:rPr>
                <w:rFonts w:eastAsia="標楷體"/>
                <w:sz w:val="28"/>
                <w:szCs w:val="28"/>
              </w:rPr>
              <w:t>T</w:t>
            </w:r>
            <w:r w:rsidR="00B57043" w:rsidRPr="002A0200">
              <w:rPr>
                <w:rFonts w:eastAsia="標楷體"/>
                <w:sz w:val="28"/>
                <w:szCs w:val="28"/>
              </w:rPr>
              <w:t xml:space="preserve">he </w:t>
            </w:r>
            <w:r w:rsidR="008E0344" w:rsidRPr="002A0200">
              <w:rPr>
                <w:rFonts w:eastAsia="標楷體"/>
                <w:sz w:val="28"/>
                <w:szCs w:val="28"/>
              </w:rPr>
              <w:t xml:space="preserve">divided </w:t>
            </w:r>
            <w:r w:rsidR="00B57043" w:rsidRPr="002A0200">
              <w:rPr>
                <w:rFonts w:eastAsia="標楷體"/>
                <w:sz w:val="28"/>
                <w:szCs w:val="28"/>
              </w:rPr>
              <w:t xml:space="preserve">credit obtained after equal division among multiple first or corresponding authors as </w:t>
            </w:r>
            <w:r w:rsidRPr="002A0200">
              <w:rPr>
                <w:rFonts w:eastAsia="標楷體"/>
                <w:sz w:val="28"/>
                <w:szCs w:val="28"/>
              </w:rPr>
              <w:t>m</w:t>
            </w:r>
            <w:r w:rsidR="00B1216E" w:rsidRPr="002A0200">
              <w:rPr>
                <w:rFonts w:eastAsia="標楷體"/>
                <w:sz w:val="28"/>
                <w:szCs w:val="28"/>
              </w:rPr>
              <w:t>entioned</w:t>
            </w:r>
            <w:r w:rsidRPr="002A0200">
              <w:rPr>
                <w:rFonts w:eastAsia="標楷體"/>
                <w:sz w:val="28"/>
                <w:szCs w:val="28"/>
              </w:rPr>
              <w:t xml:space="preserve"> </w:t>
            </w:r>
            <w:r w:rsidR="00B57043" w:rsidRPr="002A0200">
              <w:rPr>
                <w:rFonts w:eastAsia="標楷體"/>
                <w:sz w:val="28"/>
                <w:szCs w:val="28"/>
              </w:rPr>
              <w:t xml:space="preserve">above </w:t>
            </w:r>
            <w:r w:rsidR="00B1216E" w:rsidRPr="002A0200">
              <w:rPr>
                <w:rFonts w:eastAsia="標楷體"/>
                <w:sz w:val="28"/>
                <w:szCs w:val="28"/>
              </w:rPr>
              <w:t xml:space="preserve">may </w:t>
            </w:r>
            <w:r w:rsidR="00B57043" w:rsidRPr="002A0200">
              <w:rPr>
                <w:rFonts w:eastAsia="標楷體"/>
                <w:sz w:val="28"/>
                <w:szCs w:val="28"/>
              </w:rPr>
              <w:t>be further multiplied by a weighting factor</w:t>
            </w:r>
            <w:r w:rsidR="00B1216E" w:rsidRPr="002A0200">
              <w:rPr>
                <w:rFonts w:eastAsia="標楷體"/>
                <w:sz w:val="28"/>
                <w:szCs w:val="28"/>
              </w:rPr>
              <w:t xml:space="preserve"> if the submitted paper meets any of the following conditions</w:t>
            </w:r>
            <w:r w:rsidR="00B57043" w:rsidRPr="002A0200">
              <w:rPr>
                <w:rFonts w:eastAsia="標楷體"/>
                <w:sz w:val="28"/>
                <w:szCs w:val="28"/>
              </w:rPr>
              <w:t>:</w:t>
            </w:r>
          </w:p>
          <w:p w14:paraId="6D2EBF73" w14:textId="77777777" w:rsidR="00340C03" w:rsidRPr="002A0200" w:rsidRDefault="00340C03" w:rsidP="00786F92">
            <w:pPr>
              <w:pStyle w:val="a9"/>
              <w:numPr>
                <w:ilvl w:val="2"/>
                <w:numId w:val="28"/>
              </w:numPr>
              <w:spacing w:before="50" w:after="50" w:line="240" w:lineRule="auto"/>
              <w:ind w:leftChars="0" w:left="737" w:hanging="425"/>
              <w:jc w:val="both"/>
              <w:rPr>
                <w:rFonts w:eastAsia="標楷體"/>
                <w:sz w:val="32"/>
                <w:szCs w:val="28"/>
              </w:rPr>
            </w:pPr>
            <w:r w:rsidRPr="002A0200">
              <w:rPr>
                <w:rFonts w:eastAsia="標楷體" w:hint="eastAsia"/>
                <w:sz w:val="28"/>
                <w:szCs w:val="28"/>
              </w:rPr>
              <w:t>發表於</w:t>
            </w:r>
            <w:r w:rsidRPr="002A0200">
              <w:rPr>
                <w:rFonts w:eastAsia="標楷體"/>
                <w:sz w:val="28"/>
                <w:szCs w:val="23"/>
              </w:rPr>
              <w:t>Science</w:t>
            </w:r>
            <w:r w:rsidRPr="002A0200">
              <w:rPr>
                <w:rFonts w:eastAsia="標楷體" w:hint="eastAsia"/>
                <w:sz w:val="28"/>
                <w:szCs w:val="23"/>
              </w:rPr>
              <w:t>、</w:t>
            </w:r>
            <w:r w:rsidRPr="002A0200">
              <w:rPr>
                <w:rFonts w:eastAsia="標楷體"/>
                <w:sz w:val="28"/>
                <w:szCs w:val="23"/>
              </w:rPr>
              <w:t>Nature</w:t>
            </w:r>
            <w:r w:rsidRPr="002A0200">
              <w:rPr>
                <w:rFonts w:eastAsia="標楷體" w:hint="eastAsia"/>
                <w:sz w:val="28"/>
                <w:szCs w:val="23"/>
              </w:rPr>
              <w:t>或</w:t>
            </w:r>
            <w:r w:rsidRPr="002A0200">
              <w:rPr>
                <w:rFonts w:eastAsia="標楷體" w:hint="eastAsia"/>
                <w:sz w:val="28"/>
                <w:szCs w:val="23"/>
              </w:rPr>
              <w:t>Cell</w:t>
            </w:r>
            <w:r w:rsidRPr="002A0200">
              <w:rPr>
                <w:rFonts w:eastAsia="標楷體" w:hint="eastAsia"/>
                <w:sz w:val="28"/>
                <w:szCs w:val="23"/>
              </w:rPr>
              <w:t>期刊論文</w:t>
            </w:r>
            <w:r w:rsidRPr="002A0200">
              <w:rPr>
                <w:rFonts w:eastAsia="標楷體"/>
                <w:sz w:val="28"/>
                <w:szCs w:val="23"/>
              </w:rPr>
              <w:t>(</w:t>
            </w:r>
            <w:r w:rsidRPr="002A0200">
              <w:rPr>
                <w:rFonts w:eastAsia="標楷體" w:hint="eastAsia"/>
                <w:sz w:val="28"/>
                <w:szCs w:val="23"/>
              </w:rPr>
              <w:t>不含系列論文、讀者投書</w:t>
            </w:r>
            <w:r w:rsidRPr="002A0200">
              <w:rPr>
                <w:rFonts w:eastAsia="標楷體"/>
                <w:sz w:val="28"/>
                <w:szCs w:val="23"/>
              </w:rPr>
              <w:t>)</w:t>
            </w:r>
            <w:r w:rsidRPr="002A0200">
              <w:rPr>
                <w:rFonts w:eastAsia="標楷體" w:hint="eastAsia"/>
                <w:sz w:val="28"/>
                <w:szCs w:val="23"/>
              </w:rPr>
              <w:t>者，則</w:t>
            </w:r>
            <w:r w:rsidRPr="002A0200">
              <w:rPr>
                <w:rFonts w:eastAsia="標楷體" w:hint="eastAsia"/>
                <w:sz w:val="28"/>
                <w:szCs w:val="28"/>
              </w:rPr>
              <w:t>專門</w:t>
            </w:r>
            <w:proofErr w:type="gramStart"/>
            <w:r w:rsidRPr="002A0200">
              <w:rPr>
                <w:rFonts w:eastAsia="標楷體" w:hint="eastAsia"/>
                <w:sz w:val="28"/>
                <w:szCs w:val="28"/>
              </w:rPr>
              <w:t>著作之篇數</w:t>
            </w:r>
            <w:proofErr w:type="gramEnd"/>
            <w:r w:rsidRPr="002A0200">
              <w:rPr>
                <w:rFonts w:eastAsia="標楷體" w:hint="eastAsia"/>
                <w:sz w:val="28"/>
                <w:szCs w:val="23"/>
              </w:rPr>
              <w:t>權重</w:t>
            </w:r>
            <w:r w:rsidR="00830641" w:rsidRPr="002A0200">
              <w:rPr>
                <w:rFonts w:eastAsia="標楷體" w:hint="eastAsia"/>
                <w:sz w:val="28"/>
                <w:szCs w:val="23"/>
              </w:rPr>
              <w:t>為</w:t>
            </w:r>
            <w:r w:rsidRPr="002A0200">
              <w:rPr>
                <w:rFonts w:eastAsia="標楷體" w:hint="eastAsia"/>
                <w:sz w:val="28"/>
                <w:szCs w:val="23"/>
              </w:rPr>
              <w:t>4</w:t>
            </w:r>
            <w:r w:rsidR="001364E9" w:rsidRPr="002A0200">
              <w:rPr>
                <w:rFonts w:eastAsia="標楷體" w:hint="eastAsia"/>
                <w:sz w:val="28"/>
                <w:szCs w:val="23"/>
              </w:rPr>
              <w:t>;</w:t>
            </w:r>
          </w:p>
          <w:p w14:paraId="35739AC9" w14:textId="79EAD438" w:rsidR="00710FFA" w:rsidRPr="002A0200" w:rsidRDefault="00BA1F09" w:rsidP="00284D7D">
            <w:pPr>
              <w:pStyle w:val="a9"/>
              <w:numPr>
                <w:ilvl w:val="1"/>
                <w:numId w:val="21"/>
              </w:numPr>
              <w:spacing w:before="50" w:after="50" w:line="240" w:lineRule="auto"/>
              <w:ind w:leftChars="0" w:left="740" w:hanging="142"/>
              <w:jc w:val="both"/>
              <w:rPr>
                <w:rFonts w:eastAsia="標楷體"/>
                <w:sz w:val="28"/>
                <w:szCs w:val="28"/>
              </w:rPr>
            </w:pPr>
            <w:r w:rsidRPr="002A0200">
              <w:rPr>
                <w:rFonts w:eastAsia="標楷體"/>
                <w:sz w:val="28"/>
                <w:szCs w:val="28"/>
              </w:rPr>
              <w:t>paper</w:t>
            </w:r>
            <w:r w:rsidR="004F677A" w:rsidRPr="002A0200">
              <w:rPr>
                <w:rFonts w:eastAsia="標楷體"/>
                <w:sz w:val="28"/>
                <w:szCs w:val="28"/>
              </w:rPr>
              <w:t xml:space="preserve">s </w:t>
            </w:r>
            <w:r w:rsidR="002238AA" w:rsidRPr="002A0200">
              <w:rPr>
                <w:rFonts w:eastAsia="標楷體"/>
                <w:sz w:val="28"/>
                <w:szCs w:val="28"/>
              </w:rPr>
              <w:t>published in the journals</w:t>
            </w:r>
            <w:r w:rsidR="00AD2211" w:rsidRPr="002A0200">
              <w:rPr>
                <w:rFonts w:eastAsia="標楷體"/>
                <w:sz w:val="28"/>
                <w:szCs w:val="28"/>
              </w:rPr>
              <w:t xml:space="preserve"> such as </w:t>
            </w:r>
            <w:r w:rsidR="002238AA" w:rsidRPr="002A0200">
              <w:rPr>
                <w:rFonts w:eastAsia="標楷體"/>
                <w:i/>
                <w:sz w:val="28"/>
                <w:szCs w:val="23"/>
              </w:rPr>
              <w:t xml:space="preserve">Science, Nature, </w:t>
            </w:r>
            <w:r w:rsidR="002238AA" w:rsidRPr="002A0200">
              <w:rPr>
                <w:rFonts w:eastAsia="標楷體"/>
                <w:sz w:val="28"/>
                <w:szCs w:val="23"/>
              </w:rPr>
              <w:t>or</w:t>
            </w:r>
            <w:r w:rsidR="002238AA" w:rsidRPr="002A0200">
              <w:rPr>
                <w:rFonts w:eastAsia="標楷體"/>
                <w:i/>
                <w:sz w:val="28"/>
                <w:szCs w:val="23"/>
              </w:rPr>
              <w:t xml:space="preserve"> Cell</w:t>
            </w:r>
            <w:r w:rsidR="003845DF" w:rsidRPr="002A0200">
              <w:rPr>
                <w:rFonts w:eastAsia="標楷體"/>
                <w:sz w:val="28"/>
                <w:szCs w:val="23"/>
              </w:rPr>
              <w:t xml:space="preserve"> (excluding series papers and letters to the editor)</w:t>
            </w:r>
            <w:r w:rsidR="00AD2211" w:rsidRPr="002A0200">
              <w:rPr>
                <w:rFonts w:eastAsia="標楷體" w:hint="eastAsia"/>
                <w:sz w:val="28"/>
                <w:szCs w:val="23"/>
              </w:rPr>
              <w:t>:</w:t>
            </w:r>
            <w:r w:rsidR="00AD2211" w:rsidRPr="002A0200">
              <w:rPr>
                <w:rFonts w:eastAsia="標楷體"/>
                <w:sz w:val="28"/>
                <w:szCs w:val="23"/>
              </w:rPr>
              <w:t xml:space="preserve"> a weighting factor of 4 per paper</w:t>
            </w:r>
          </w:p>
          <w:p w14:paraId="2F05DC2D" w14:textId="77777777" w:rsidR="00340C03" w:rsidRPr="002A0200" w:rsidRDefault="00340C03" w:rsidP="00786F92">
            <w:pPr>
              <w:pStyle w:val="a9"/>
              <w:numPr>
                <w:ilvl w:val="2"/>
                <w:numId w:val="28"/>
              </w:numPr>
              <w:spacing w:before="50" w:after="50" w:line="240" w:lineRule="auto"/>
              <w:ind w:leftChars="0" w:left="737" w:hanging="425"/>
              <w:jc w:val="both"/>
              <w:rPr>
                <w:rFonts w:eastAsia="標楷體"/>
                <w:sz w:val="32"/>
                <w:szCs w:val="28"/>
              </w:rPr>
            </w:pPr>
            <w:r w:rsidRPr="002A0200">
              <w:rPr>
                <w:rFonts w:eastAsia="標楷體" w:hint="eastAsia"/>
                <w:sz w:val="28"/>
                <w:szCs w:val="23"/>
              </w:rPr>
              <w:t>發表於</w:t>
            </w:r>
            <w:r w:rsidRPr="002A0200">
              <w:rPr>
                <w:rFonts w:eastAsia="標楷體" w:hint="eastAsia"/>
                <w:sz w:val="28"/>
                <w:szCs w:val="23"/>
              </w:rPr>
              <w:t>Im</w:t>
            </w:r>
            <w:r w:rsidRPr="002A0200">
              <w:rPr>
                <w:rFonts w:eastAsia="標楷體"/>
                <w:sz w:val="28"/>
                <w:szCs w:val="23"/>
              </w:rPr>
              <w:t xml:space="preserve">pact factor </w:t>
            </w:r>
            <w:proofErr w:type="gramStart"/>
            <w:r w:rsidRPr="002A0200">
              <w:rPr>
                <w:rFonts w:eastAsia="標楷體" w:hint="eastAsia"/>
                <w:sz w:val="28"/>
                <w:szCs w:val="23"/>
              </w:rPr>
              <w:t>≧</w:t>
            </w:r>
            <w:proofErr w:type="gramEnd"/>
            <w:r w:rsidRPr="002A0200">
              <w:rPr>
                <w:rFonts w:eastAsia="標楷體" w:hint="eastAsia"/>
                <w:sz w:val="28"/>
                <w:szCs w:val="23"/>
              </w:rPr>
              <w:t>3</w:t>
            </w:r>
            <w:r w:rsidRPr="002A0200">
              <w:rPr>
                <w:rFonts w:eastAsia="標楷體"/>
                <w:sz w:val="28"/>
                <w:szCs w:val="23"/>
              </w:rPr>
              <w:t>0</w:t>
            </w:r>
            <w:r w:rsidRPr="002A0200">
              <w:rPr>
                <w:rFonts w:eastAsia="標楷體" w:hint="eastAsia"/>
                <w:sz w:val="28"/>
                <w:szCs w:val="23"/>
              </w:rPr>
              <w:t>之期刊論文，則</w:t>
            </w:r>
            <w:r w:rsidRPr="002A0200">
              <w:rPr>
                <w:rFonts w:eastAsia="標楷體" w:hint="eastAsia"/>
                <w:sz w:val="28"/>
                <w:szCs w:val="28"/>
              </w:rPr>
              <w:t>專門</w:t>
            </w:r>
            <w:proofErr w:type="gramStart"/>
            <w:r w:rsidRPr="002A0200">
              <w:rPr>
                <w:rFonts w:eastAsia="標楷體" w:hint="eastAsia"/>
                <w:sz w:val="28"/>
                <w:szCs w:val="28"/>
              </w:rPr>
              <w:t>著作之篇數</w:t>
            </w:r>
            <w:proofErr w:type="gramEnd"/>
            <w:r w:rsidRPr="002A0200">
              <w:rPr>
                <w:rFonts w:eastAsia="標楷體" w:hint="eastAsia"/>
                <w:sz w:val="28"/>
                <w:szCs w:val="23"/>
              </w:rPr>
              <w:t>權重</w:t>
            </w:r>
            <w:r w:rsidR="00830641" w:rsidRPr="002A0200">
              <w:rPr>
                <w:rFonts w:eastAsia="標楷體" w:hint="eastAsia"/>
                <w:sz w:val="28"/>
                <w:szCs w:val="23"/>
              </w:rPr>
              <w:t>為</w:t>
            </w:r>
            <w:r w:rsidRPr="002A0200">
              <w:rPr>
                <w:rFonts w:eastAsia="標楷體" w:hint="eastAsia"/>
                <w:sz w:val="28"/>
                <w:szCs w:val="23"/>
              </w:rPr>
              <w:t>3;</w:t>
            </w:r>
          </w:p>
          <w:p w14:paraId="0EDC64F2" w14:textId="6CE93392" w:rsidR="006C7FCC" w:rsidRPr="002A0200" w:rsidRDefault="00304F71" w:rsidP="00284D7D">
            <w:pPr>
              <w:pStyle w:val="a9"/>
              <w:numPr>
                <w:ilvl w:val="1"/>
                <w:numId w:val="21"/>
              </w:numPr>
              <w:spacing w:before="50" w:after="50" w:line="240" w:lineRule="auto"/>
              <w:ind w:leftChars="0" w:left="740" w:hanging="142"/>
              <w:jc w:val="both"/>
              <w:rPr>
                <w:rFonts w:eastAsia="標楷體"/>
                <w:sz w:val="32"/>
                <w:szCs w:val="28"/>
              </w:rPr>
            </w:pPr>
            <w:r w:rsidRPr="002A0200">
              <w:rPr>
                <w:rFonts w:eastAsia="標楷體"/>
                <w:sz w:val="28"/>
                <w:szCs w:val="28"/>
              </w:rPr>
              <w:t>papers published in journals with an impact factor of 30 or higher</w:t>
            </w:r>
            <w:r w:rsidR="00AD2211" w:rsidRPr="002A0200">
              <w:rPr>
                <w:rFonts w:eastAsia="標楷體" w:hint="eastAsia"/>
                <w:sz w:val="28"/>
                <w:szCs w:val="28"/>
              </w:rPr>
              <w:t>:</w:t>
            </w:r>
            <w:r w:rsidR="00AD2211" w:rsidRPr="002A0200">
              <w:rPr>
                <w:rFonts w:eastAsia="標楷體"/>
                <w:sz w:val="28"/>
                <w:szCs w:val="28"/>
              </w:rPr>
              <w:t xml:space="preserve"> a weighting factor of 3 per paper </w:t>
            </w:r>
          </w:p>
          <w:p w14:paraId="38194D0A" w14:textId="77777777" w:rsidR="00340C03" w:rsidRPr="002A0200" w:rsidRDefault="00340C03" w:rsidP="00786F92">
            <w:pPr>
              <w:pStyle w:val="a9"/>
              <w:numPr>
                <w:ilvl w:val="2"/>
                <w:numId w:val="28"/>
              </w:numPr>
              <w:spacing w:before="50" w:after="50" w:line="240" w:lineRule="auto"/>
              <w:ind w:leftChars="0" w:left="737" w:hanging="425"/>
              <w:jc w:val="both"/>
              <w:rPr>
                <w:rFonts w:eastAsia="標楷體"/>
                <w:sz w:val="32"/>
                <w:szCs w:val="28"/>
              </w:rPr>
            </w:pPr>
            <w:r w:rsidRPr="002A0200">
              <w:rPr>
                <w:rFonts w:eastAsia="標楷體" w:hint="eastAsia"/>
                <w:sz w:val="28"/>
                <w:szCs w:val="28"/>
              </w:rPr>
              <w:t>發表</w:t>
            </w:r>
            <w:r w:rsidRPr="002A0200">
              <w:rPr>
                <w:rFonts w:eastAsia="標楷體" w:hint="eastAsia"/>
                <w:sz w:val="28"/>
                <w:szCs w:val="23"/>
              </w:rPr>
              <w:t>於</w:t>
            </w:r>
            <w:r w:rsidRPr="002A0200">
              <w:rPr>
                <w:rFonts w:eastAsia="標楷體" w:hint="eastAsia"/>
                <w:sz w:val="28"/>
                <w:szCs w:val="23"/>
              </w:rPr>
              <w:t>Im</w:t>
            </w:r>
            <w:r w:rsidRPr="002A0200">
              <w:rPr>
                <w:rFonts w:eastAsia="標楷體"/>
                <w:sz w:val="28"/>
                <w:szCs w:val="23"/>
              </w:rPr>
              <w:t xml:space="preserve">pact factor </w:t>
            </w:r>
            <w:proofErr w:type="gramStart"/>
            <w:r w:rsidRPr="002A0200">
              <w:rPr>
                <w:rFonts w:eastAsia="標楷體" w:hint="eastAsia"/>
                <w:sz w:val="28"/>
                <w:szCs w:val="23"/>
              </w:rPr>
              <w:t>≧</w:t>
            </w:r>
            <w:proofErr w:type="gramEnd"/>
            <w:r w:rsidRPr="002A0200">
              <w:rPr>
                <w:rFonts w:eastAsia="標楷體" w:hint="eastAsia"/>
                <w:sz w:val="28"/>
                <w:szCs w:val="23"/>
              </w:rPr>
              <w:t>1</w:t>
            </w:r>
            <w:r w:rsidRPr="002A0200">
              <w:rPr>
                <w:rFonts w:eastAsia="標楷體"/>
                <w:sz w:val="28"/>
                <w:szCs w:val="23"/>
              </w:rPr>
              <w:t>0</w:t>
            </w:r>
            <w:r w:rsidRPr="002A0200">
              <w:rPr>
                <w:rFonts w:eastAsia="標楷體" w:hint="eastAsia"/>
                <w:sz w:val="28"/>
                <w:szCs w:val="23"/>
              </w:rPr>
              <w:t>且為該領域排名前</w:t>
            </w:r>
            <w:r w:rsidRPr="002A0200">
              <w:rPr>
                <w:rFonts w:eastAsia="標楷體" w:hint="eastAsia"/>
                <w:sz w:val="28"/>
                <w:szCs w:val="23"/>
              </w:rPr>
              <w:t>10%</w:t>
            </w:r>
            <w:r w:rsidRPr="002A0200">
              <w:rPr>
                <w:rFonts w:eastAsia="標楷體" w:hint="eastAsia"/>
                <w:sz w:val="28"/>
                <w:szCs w:val="23"/>
              </w:rPr>
              <w:t>或該領域期刊排名第一者，則</w:t>
            </w:r>
            <w:r w:rsidRPr="002A0200">
              <w:rPr>
                <w:rFonts w:eastAsia="標楷體" w:hint="eastAsia"/>
                <w:sz w:val="28"/>
                <w:szCs w:val="28"/>
              </w:rPr>
              <w:t>專門</w:t>
            </w:r>
            <w:proofErr w:type="gramStart"/>
            <w:r w:rsidRPr="002A0200">
              <w:rPr>
                <w:rFonts w:eastAsia="標楷體" w:hint="eastAsia"/>
                <w:sz w:val="28"/>
                <w:szCs w:val="28"/>
              </w:rPr>
              <w:t>著作之篇數</w:t>
            </w:r>
            <w:proofErr w:type="gramEnd"/>
            <w:r w:rsidRPr="002A0200">
              <w:rPr>
                <w:rFonts w:eastAsia="標楷體" w:hint="eastAsia"/>
                <w:sz w:val="28"/>
                <w:szCs w:val="23"/>
              </w:rPr>
              <w:t>權重</w:t>
            </w:r>
            <w:r w:rsidR="00830641" w:rsidRPr="002A0200">
              <w:rPr>
                <w:rFonts w:eastAsia="標楷體" w:hint="eastAsia"/>
                <w:sz w:val="28"/>
                <w:szCs w:val="23"/>
              </w:rPr>
              <w:t>為</w:t>
            </w:r>
            <w:r w:rsidRPr="002A0200">
              <w:rPr>
                <w:rFonts w:eastAsia="標楷體" w:hint="eastAsia"/>
                <w:sz w:val="28"/>
                <w:szCs w:val="23"/>
              </w:rPr>
              <w:t>2</w:t>
            </w:r>
            <w:r w:rsidRPr="002A0200">
              <w:rPr>
                <w:rFonts w:eastAsia="標楷體" w:hint="eastAsia"/>
                <w:sz w:val="28"/>
                <w:szCs w:val="23"/>
              </w:rPr>
              <w:t>。</w:t>
            </w:r>
          </w:p>
          <w:p w14:paraId="3DAD4A28" w14:textId="6C2A22A1" w:rsidR="004F31D0" w:rsidRPr="002A0200" w:rsidRDefault="00A66E52" w:rsidP="00284D7D">
            <w:pPr>
              <w:pStyle w:val="a9"/>
              <w:numPr>
                <w:ilvl w:val="1"/>
                <w:numId w:val="21"/>
              </w:numPr>
              <w:spacing w:before="50" w:after="50" w:line="240" w:lineRule="auto"/>
              <w:ind w:leftChars="0" w:left="740" w:hanging="142"/>
              <w:jc w:val="both"/>
              <w:rPr>
                <w:rFonts w:eastAsia="標楷體"/>
                <w:sz w:val="32"/>
                <w:szCs w:val="28"/>
              </w:rPr>
            </w:pPr>
            <w:r w:rsidRPr="002A0200">
              <w:rPr>
                <w:rFonts w:eastAsia="標楷體"/>
                <w:sz w:val="28"/>
                <w:szCs w:val="23"/>
              </w:rPr>
              <w:t>papers published in journals with an impact factor of 10 or higher</w:t>
            </w:r>
            <w:r w:rsidR="00AD2211" w:rsidRPr="002A0200">
              <w:rPr>
                <w:rFonts w:eastAsia="標楷體"/>
                <w:sz w:val="28"/>
                <w:szCs w:val="23"/>
              </w:rPr>
              <w:t xml:space="preserve">, </w:t>
            </w:r>
            <w:r w:rsidRPr="002A0200">
              <w:rPr>
                <w:rFonts w:eastAsia="標楷體"/>
                <w:sz w:val="28"/>
                <w:szCs w:val="23"/>
              </w:rPr>
              <w:t xml:space="preserve">and </w:t>
            </w:r>
            <w:r w:rsidR="00AD2211" w:rsidRPr="002A0200">
              <w:rPr>
                <w:rFonts w:eastAsia="標楷體"/>
                <w:sz w:val="28"/>
                <w:szCs w:val="23"/>
              </w:rPr>
              <w:t xml:space="preserve">ranked </w:t>
            </w:r>
            <w:r w:rsidRPr="002A0200">
              <w:rPr>
                <w:rFonts w:eastAsia="標楷體"/>
                <w:sz w:val="28"/>
                <w:szCs w:val="23"/>
              </w:rPr>
              <w:t xml:space="preserve">either in the top 10% </w:t>
            </w:r>
            <w:r w:rsidR="000C07E3" w:rsidRPr="002A0200">
              <w:rPr>
                <w:rFonts w:eastAsia="標楷體"/>
                <w:sz w:val="28"/>
                <w:szCs w:val="23"/>
              </w:rPr>
              <w:t xml:space="preserve">of their field </w:t>
            </w:r>
            <w:r w:rsidR="00817214" w:rsidRPr="002A0200">
              <w:rPr>
                <w:rFonts w:eastAsia="標楷體"/>
                <w:sz w:val="28"/>
                <w:szCs w:val="23"/>
              </w:rPr>
              <w:t xml:space="preserve">or </w:t>
            </w:r>
            <w:r w:rsidR="00AD2211" w:rsidRPr="002A0200">
              <w:rPr>
                <w:rFonts w:eastAsia="標楷體"/>
                <w:sz w:val="28"/>
                <w:szCs w:val="23"/>
              </w:rPr>
              <w:t xml:space="preserve">the </w:t>
            </w:r>
            <w:r w:rsidRPr="002A0200">
              <w:rPr>
                <w:rFonts w:eastAsia="標楷體"/>
                <w:sz w:val="28"/>
                <w:szCs w:val="23"/>
              </w:rPr>
              <w:t xml:space="preserve">first in their </w:t>
            </w:r>
            <w:r w:rsidR="00AD2211" w:rsidRPr="002A0200">
              <w:rPr>
                <w:rFonts w:eastAsia="標楷體"/>
                <w:sz w:val="28"/>
                <w:szCs w:val="23"/>
              </w:rPr>
              <w:t>field</w:t>
            </w:r>
            <w:r w:rsidR="00817214" w:rsidRPr="002A0200">
              <w:rPr>
                <w:rFonts w:eastAsia="標楷體"/>
                <w:sz w:val="28"/>
                <w:szCs w:val="23"/>
              </w:rPr>
              <w:t>: a weighting factor of 2 per paper</w:t>
            </w:r>
          </w:p>
          <w:p w14:paraId="3C02ABFC" w14:textId="77777777" w:rsidR="00340C03" w:rsidRPr="002A0200" w:rsidRDefault="00340C03" w:rsidP="00786F92">
            <w:pPr>
              <w:pStyle w:val="a9"/>
              <w:numPr>
                <w:ilvl w:val="0"/>
                <w:numId w:val="28"/>
              </w:numPr>
              <w:spacing w:before="50" w:after="50" w:line="240" w:lineRule="auto"/>
              <w:ind w:leftChars="0" w:left="260" w:hangingChars="93" w:hanging="260"/>
              <w:jc w:val="both"/>
              <w:rPr>
                <w:rFonts w:eastAsia="標楷體"/>
                <w:sz w:val="28"/>
                <w:szCs w:val="28"/>
              </w:rPr>
            </w:pPr>
            <w:r w:rsidRPr="002A0200">
              <w:rPr>
                <w:rFonts w:eastAsia="標楷體"/>
                <w:sz w:val="28"/>
                <w:szCs w:val="28"/>
              </w:rPr>
              <w:t>以次級資料庫</w:t>
            </w:r>
            <w:r w:rsidRPr="002A0200">
              <w:rPr>
                <w:rFonts w:eastAsia="標楷體"/>
                <w:sz w:val="28"/>
                <w:szCs w:val="28"/>
              </w:rPr>
              <w:t>(</w:t>
            </w:r>
            <w:r w:rsidRPr="002A0200">
              <w:rPr>
                <w:rFonts w:eastAsia="標楷體"/>
                <w:sz w:val="28"/>
                <w:szCs w:val="28"/>
              </w:rPr>
              <w:t>如健保資料庫、非個人資料之統合分析</w:t>
            </w:r>
            <w:r w:rsidRPr="002A0200">
              <w:rPr>
                <w:rFonts w:eastAsia="標楷體"/>
                <w:sz w:val="28"/>
                <w:szCs w:val="28"/>
              </w:rPr>
              <w:t>)</w:t>
            </w:r>
            <w:r w:rsidRPr="002A0200">
              <w:rPr>
                <w:rFonts w:eastAsia="標楷體"/>
                <w:sz w:val="28"/>
                <w:szCs w:val="28"/>
              </w:rPr>
              <w:t>研究</w:t>
            </w:r>
            <w:r w:rsidRPr="002A0200">
              <w:rPr>
                <w:rFonts w:eastAsia="標楷體" w:hint="eastAsia"/>
                <w:sz w:val="28"/>
                <w:szCs w:val="28"/>
              </w:rPr>
              <w:t>送審著作需與教師</w:t>
            </w:r>
            <w:r w:rsidRPr="002A0200">
              <w:rPr>
                <w:rFonts w:eastAsia="標楷體" w:hint="eastAsia"/>
                <w:bCs/>
                <w:sz w:val="28"/>
                <w:szCs w:val="28"/>
              </w:rPr>
              <w:t>專長領域相符</w:t>
            </w:r>
            <w:r w:rsidRPr="002A0200">
              <w:rPr>
                <w:rFonts w:eastAsia="標楷體" w:hint="eastAsia"/>
                <w:sz w:val="28"/>
                <w:szCs w:val="28"/>
              </w:rPr>
              <w:t>(</w:t>
            </w:r>
            <w:r w:rsidRPr="002A0200">
              <w:rPr>
                <w:rFonts w:eastAsia="標楷體" w:hint="eastAsia"/>
                <w:sz w:val="28"/>
                <w:szCs w:val="28"/>
              </w:rPr>
              <w:t>由</w:t>
            </w:r>
            <w:proofErr w:type="gramStart"/>
            <w:r w:rsidR="00517A01" w:rsidRPr="002A0200">
              <w:rPr>
                <w:rFonts w:eastAsia="標楷體" w:hint="eastAsia"/>
                <w:sz w:val="28"/>
                <w:szCs w:val="28"/>
              </w:rPr>
              <w:t>系級</w:t>
            </w:r>
            <w:r w:rsidRPr="002A0200">
              <w:rPr>
                <w:rFonts w:eastAsia="標楷體" w:hint="eastAsia"/>
                <w:sz w:val="28"/>
                <w:szCs w:val="28"/>
              </w:rPr>
              <w:t>教評</w:t>
            </w:r>
            <w:proofErr w:type="gramEnd"/>
            <w:r w:rsidRPr="002A0200">
              <w:rPr>
                <w:rFonts w:eastAsia="標楷體" w:hint="eastAsia"/>
                <w:sz w:val="28"/>
                <w:szCs w:val="28"/>
              </w:rPr>
              <w:t>會認定之</w:t>
            </w:r>
            <w:r w:rsidRPr="002A0200">
              <w:rPr>
                <w:rFonts w:eastAsia="標楷體" w:hint="eastAsia"/>
                <w:sz w:val="28"/>
                <w:szCs w:val="28"/>
              </w:rPr>
              <w:t>)</w:t>
            </w:r>
            <w:r w:rsidRPr="002A0200">
              <w:rPr>
                <w:rFonts w:eastAsia="標楷體" w:hint="eastAsia"/>
                <w:sz w:val="28"/>
                <w:szCs w:val="28"/>
              </w:rPr>
              <w:t>，</w:t>
            </w:r>
            <w:r w:rsidR="00830641" w:rsidRPr="002A0200">
              <w:rPr>
                <w:rFonts w:eastAsia="標楷體" w:hint="eastAsia"/>
                <w:sz w:val="28"/>
                <w:szCs w:val="28"/>
              </w:rPr>
              <w:t>且</w:t>
            </w:r>
            <w:r w:rsidRPr="002A0200">
              <w:rPr>
                <w:rFonts w:eastAsia="標楷體" w:hint="eastAsia"/>
                <w:sz w:val="28"/>
                <w:szCs w:val="28"/>
              </w:rPr>
              <w:t>送審論文數中次級資料庫論文不得超過</w:t>
            </w:r>
            <w:r w:rsidRPr="002A0200">
              <w:rPr>
                <w:rFonts w:eastAsia="標楷體" w:hint="eastAsia"/>
                <w:bCs/>
                <w:sz w:val="28"/>
                <w:szCs w:val="28"/>
              </w:rPr>
              <w:t>1/2(</w:t>
            </w:r>
            <w:r w:rsidRPr="002A0200">
              <w:rPr>
                <w:rFonts w:eastAsia="標楷體" w:hint="eastAsia"/>
                <w:bCs/>
                <w:sz w:val="28"/>
                <w:szCs w:val="28"/>
              </w:rPr>
              <w:t>不含</w:t>
            </w:r>
            <w:r w:rsidRPr="002A0200">
              <w:rPr>
                <w:rFonts w:eastAsia="標楷體" w:hint="eastAsia"/>
                <w:bCs/>
                <w:sz w:val="28"/>
                <w:szCs w:val="28"/>
              </w:rPr>
              <w:t>)</w:t>
            </w:r>
            <w:r w:rsidRPr="002A0200">
              <w:rPr>
                <w:rFonts w:eastAsia="標楷體" w:hint="eastAsia"/>
                <w:bCs/>
                <w:sz w:val="28"/>
                <w:szCs w:val="28"/>
              </w:rPr>
              <w:t>以上</w:t>
            </w:r>
            <w:r w:rsidRPr="002A0200">
              <w:rPr>
                <w:rFonts w:eastAsia="標楷體" w:hint="eastAsia"/>
                <w:sz w:val="28"/>
                <w:szCs w:val="28"/>
              </w:rPr>
              <w:t>。</w:t>
            </w:r>
          </w:p>
          <w:p w14:paraId="4D8CB903" w14:textId="4F50CE03" w:rsidR="00CF33E5" w:rsidRPr="002A0200" w:rsidRDefault="00FC43ED" w:rsidP="00284D7D">
            <w:pPr>
              <w:pStyle w:val="a9"/>
              <w:numPr>
                <w:ilvl w:val="0"/>
                <w:numId w:val="20"/>
              </w:numPr>
              <w:spacing w:before="50" w:after="50" w:line="240" w:lineRule="auto"/>
              <w:ind w:leftChars="131" w:left="315" w:hanging="1"/>
              <w:jc w:val="both"/>
              <w:rPr>
                <w:rFonts w:eastAsia="標楷體"/>
                <w:sz w:val="28"/>
                <w:szCs w:val="28"/>
              </w:rPr>
            </w:pPr>
            <w:r w:rsidRPr="002A0200">
              <w:rPr>
                <w:rFonts w:eastAsia="標楷體"/>
                <w:sz w:val="28"/>
                <w:szCs w:val="28"/>
              </w:rPr>
              <w:t>Submitted research p</w:t>
            </w:r>
            <w:r w:rsidR="00CF33E5" w:rsidRPr="002A0200">
              <w:rPr>
                <w:rFonts w:eastAsia="標楷體"/>
                <w:sz w:val="28"/>
                <w:szCs w:val="28"/>
              </w:rPr>
              <w:t>apers</w:t>
            </w:r>
            <w:r w:rsidR="00895438" w:rsidRPr="002A0200">
              <w:rPr>
                <w:rFonts w:eastAsia="標楷體"/>
                <w:sz w:val="28"/>
                <w:szCs w:val="28"/>
              </w:rPr>
              <w:t xml:space="preserve"> </w:t>
            </w:r>
            <w:r w:rsidR="004B040B" w:rsidRPr="002A0200">
              <w:rPr>
                <w:rFonts w:eastAsia="標楷體"/>
                <w:sz w:val="28"/>
                <w:szCs w:val="28"/>
              </w:rPr>
              <w:t>based on secondary databases (e.g., the National Health Insurance Research Database or meta-analys</w:t>
            </w:r>
            <w:r w:rsidR="000C07E3" w:rsidRPr="002A0200">
              <w:rPr>
                <w:rFonts w:eastAsia="標楷體"/>
                <w:sz w:val="28"/>
                <w:szCs w:val="28"/>
              </w:rPr>
              <w:t>is</w:t>
            </w:r>
            <w:r w:rsidR="004B040B" w:rsidRPr="002A0200">
              <w:rPr>
                <w:rFonts w:eastAsia="標楷體"/>
                <w:sz w:val="28"/>
                <w:szCs w:val="28"/>
              </w:rPr>
              <w:t xml:space="preserve"> using non-individual data)</w:t>
            </w:r>
            <w:r w:rsidR="00895438" w:rsidRPr="002A0200">
              <w:rPr>
                <w:rFonts w:eastAsia="標楷體"/>
                <w:sz w:val="28"/>
              </w:rPr>
              <w:t xml:space="preserve"> </w:t>
            </w:r>
            <w:r w:rsidR="008E0344" w:rsidRPr="002A0200">
              <w:rPr>
                <w:rFonts w:eastAsia="標楷體"/>
                <w:sz w:val="28"/>
              </w:rPr>
              <w:t>shall</w:t>
            </w:r>
            <w:r w:rsidR="00C12895" w:rsidRPr="002A0200">
              <w:rPr>
                <w:rFonts w:eastAsia="標楷體"/>
                <w:sz w:val="28"/>
              </w:rPr>
              <w:t xml:space="preserve"> </w:t>
            </w:r>
            <w:r w:rsidR="00895438" w:rsidRPr="002A0200">
              <w:rPr>
                <w:rFonts w:eastAsia="標楷體"/>
                <w:sz w:val="28"/>
              </w:rPr>
              <w:t xml:space="preserve">be relevant to </w:t>
            </w:r>
            <w:r w:rsidR="004B040B" w:rsidRPr="002A0200">
              <w:rPr>
                <w:rFonts w:eastAsia="標楷體"/>
                <w:sz w:val="28"/>
                <w:szCs w:val="28"/>
              </w:rPr>
              <w:t>the applicant’s area of expertise</w:t>
            </w:r>
            <w:r w:rsidR="00895438" w:rsidRPr="002A0200">
              <w:rPr>
                <w:rFonts w:eastAsia="標楷體"/>
                <w:sz w:val="28"/>
                <w:szCs w:val="28"/>
              </w:rPr>
              <w:t xml:space="preserve"> (approved</w:t>
            </w:r>
            <w:r w:rsidR="004B040B" w:rsidRPr="002A0200">
              <w:rPr>
                <w:rFonts w:eastAsia="標楷體"/>
                <w:sz w:val="28"/>
                <w:szCs w:val="28"/>
              </w:rPr>
              <w:t xml:space="preserve"> by the </w:t>
            </w:r>
            <w:r w:rsidR="00895438" w:rsidRPr="002A0200">
              <w:rPr>
                <w:rFonts w:eastAsia="標楷體"/>
                <w:sz w:val="28"/>
                <w:szCs w:val="28"/>
              </w:rPr>
              <w:t>D</w:t>
            </w:r>
            <w:r w:rsidR="004B040B" w:rsidRPr="002A0200">
              <w:rPr>
                <w:rFonts w:eastAsia="標楷體"/>
                <w:sz w:val="28"/>
                <w:szCs w:val="28"/>
              </w:rPr>
              <w:t>F</w:t>
            </w:r>
            <w:r w:rsidR="00CF33E5" w:rsidRPr="002A0200">
              <w:rPr>
                <w:rFonts w:eastAsia="標楷體"/>
                <w:sz w:val="28"/>
                <w:szCs w:val="28"/>
              </w:rPr>
              <w:t>EC</w:t>
            </w:r>
            <w:r w:rsidR="00895438" w:rsidRPr="002A0200">
              <w:rPr>
                <w:rFonts w:eastAsia="標楷體"/>
                <w:sz w:val="28"/>
                <w:szCs w:val="28"/>
              </w:rPr>
              <w:t>)</w:t>
            </w:r>
            <w:r w:rsidRPr="002A0200">
              <w:rPr>
                <w:rFonts w:eastAsia="標楷體"/>
                <w:sz w:val="28"/>
                <w:szCs w:val="28"/>
              </w:rPr>
              <w:t xml:space="preserve">, and </w:t>
            </w:r>
            <w:r w:rsidR="00895438" w:rsidRPr="002A0200">
              <w:rPr>
                <w:rFonts w:eastAsia="標楷體"/>
                <w:sz w:val="28"/>
                <w:szCs w:val="28"/>
              </w:rPr>
              <w:t xml:space="preserve">the </w:t>
            </w:r>
            <w:r w:rsidR="008E0344" w:rsidRPr="002A0200">
              <w:rPr>
                <w:rFonts w:eastAsia="標楷體"/>
                <w:sz w:val="28"/>
                <w:szCs w:val="28"/>
              </w:rPr>
              <w:t xml:space="preserve">number of the </w:t>
            </w:r>
            <w:r w:rsidR="00895438" w:rsidRPr="002A0200">
              <w:rPr>
                <w:rFonts w:eastAsia="標楷體"/>
                <w:sz w:val="28"/>
                <w:szCs w:val="28"/>
              </w:rPr>
              <w:t xml:space="preserve">said </w:t>
            </w:r>
            <w:r w:rsidR="004B040B" w:rsidRPr="002A0200">
              <w:rPr>
                <w:rFonts w:eastAsia="標楷體"/>
                <w:sz w:val="28"/>
                <w:szCs w:val="28"/>
              </w:rPr>
              <w:t xml:space="preserve">papers shall not </w:t>
            </w:r>
            <w:r w:rsidR="00895438" w:rsidRPr="002A0200">
              <w:rPr>
                <w:rFonts w:eastAsia="標楷體"/>
                <w:sz w:val="28"/>
                <w:szCs w:val="28"/>
              </w:rPr>
              <w:t xml:space="preserve">exceed </w:t>
            </w:r>
            <w:r w:rsidR="004B040B" w:rsidRPr="002A0200">
              <w:rPr>
                <w:rFonts w:eastAsia="標楷體"/>
                <w:sz w:val="28"/>
                <w:szCs w:val="28"/>
              </w:rPr>
              <w:t>half of the tota</w:t>
            </w:r>
            <w:r w:rsidRPr="002A0200">
              <w:rPr>
                <w:rFonts w:eastAsia="標楷體"/>
                <w:sz w:val="28"/>
                <w:szCs w:val="28"/>
              </w:rPr>
              <w:t xml:space="preserve">l </w:t>
            </w:r>
            <w:r w:rsidR="004B040B" w:rsidRPr="002A0200">
              <w:rPr>
                <w:rFonts w:eastAsia="標楷體"/>
                <w:sz w:val="28"/>
                <w:szCs w:val="28"/>
              </w:rPr>
              <w:t>papers</w:t>
            </w:r>
            <w:r w:rsidR="00895438" w:rsidRPr="002A0200">
              <w:rPr>
                <w:rFonts w:eastAsia="標楷體"/>
                <w:sz w:val="28"/>
                <w:szCs w:val="28"/>
              </w:rPr>
              <w:t xml:space="preserve"> </w:t>
            </w:r>
            <w:r w:rsidR="004B040B" w:rsidRPr="002A0200">
              <w:rPr>
                <w:rFonts w:eastAsia="標楷體"/>
                <w:sz w:val="28"/>
                <w:szCs w:val="28"/>
              </w:rPr>
              <w:t xml:space="preserve">for </w:t>
            </w:r>
            <w:r w:rsidR="00895438" w:rsidRPr="002A0200">
              <w:rPr>
                <w:rFonts w:eastAsia="標楷體"/>
                <w:sz w:val="28"/>
                <w:szCs w:val="28"/>
              </w:rPr>
              <w:t>rank promotion.</w:t>
            </w:r>
          </w:p>
          <w:p w14:paraId="2AA29975" w14:textId="77777777" w:rsidR="00340C03" w:rsidRPr="002A0200" w:rsidRDefault="00340C03" w:rsidP="00786F92">
            <w:pPr>
              <w:pStyle w:val="a9"/>
              <w:numPr>
                <w:ilvl w:val="0"/>
                <w:numId w:val="28"/>
              </w:numPr>
              <w:spacing w:before="50" w:after="50" w:line="240" w:lineRule="auto"/>
              <w:ind w:leftChars="0" w:left="260" w:hangingChars="93" w:hanging="260"/>
              <w:jc w:val="both"/>
              <w:rPr>
                <w:rFonts w:eastAsia="標楷體"/>
                <w:sz w:val="28"/>
                <w:szCs w:val="28"/>
              </w:rPr>
            </w:pPr>
            <w:r w:rsidRPr="002A0200">
              <w:rPr>
                <w:rFonts w:eastAsia="標楷體" w:hint="eastAsia"/>
                <w:sz w:val="28"/>
                <w:szCs w:val="28"/>
              </w:rPr>
              <w:t>領域排名</w:t>
            </w:r>
            <w:r w:rsidRPr="002A0200">
              <w:rPr>
                <w:rFonts w:eastAsia="標楷體" w:hint="eastAsia"/>
                <w:sz w:val="28"/>
                <w:szCs w:val="28"/>
              </w:rPr>
              <w:t>/</w:t>
            </w:r>
            <w:r w:rsidRPr="002A0200">
              <w:rPr>
                <w:rFonts w:eastAsia="標楷體" w:hint="eastAsia"/>
                <w:sz w:val="28"/>
                <w:szCs w:val="23"/>
              </w:rPr>
              <w:t>Im</w:t>
            </w:r>
            <w:r w:rsidRPr="002A0200">
              <w:rPr>
                <w:rFonts w:eastAsia="標楷體"/>
                <w:sz w:val="28"/>
                <w:szCs w:val="23"/>
              </w:rPr>
              <w:t>pact factor</w:t>
            </w:r>
            <w:r w:rsidR="00E53975" w:rsidRPr="002A0200">
              <w:rPr>
                <w:rFonts w:eastAsia="標楷體" w:hint="eastAsia"/>
                <w:bCs/>
                <w:sz w:val="28"/>
                <w:szCs w:val="28"/>
              </w:rPr>
              <w:t>以著作正式發表</w:t>
            </w:r>
            <w:r w:rsidR="00830641" w:rsidRPr="002A0200">
              <w:rPr>
                <w:rFonts w:eastAsia="標楷體" w:hint="eastAsia"/>
                <w:bCs/>
                <w:sz w:val="28"/>
                <w:szCs w:val="28"/>
              </w:rPr>
              <w:t>當</w:t>
            </w:r>
            <w:r w:rsidR="00E53975" w:rsidRPr="002A0200">
              <w:rPr>
                <w:rFonts w:eastAsia="標楷體" w:hint="eastAsia"/>
                <w:bCs/>
                <w:sz w:val="28"/>
                <w:szCs w:val="28"/>
              </w:rPr>
              <w:t>年度或前一年</w:t>
            </w:r>
            <w:r w:rsidR="00830641" w:rsidRPr="002A0200">
              <w:rPr>
                <w:rFonts w:eastAsia="標楷體" w:hint="eastAsia"/>
                <w:bCs/>
                <w:sz w:val="28"/>
                <w:szCs w:val="28"/>
              </w:rPr>
              <w:t>度</w:t>
            </w:r>
            <w:r w:rsidR="00E53975" w:rsidRPr="002A0200">
              <w:rPr>
                <w:rFonts w:eastAsia="標楷體" w:hint="eastAsia"/>
                <w:bCs/>
                <w:sz w:val="28"/>
                <w:szCs w:val="28"/>
              </w:rPr>
              <w:t>之</w:t>
            </w:r>
            <w:r w:rsidRPr="002A0200">
              <w:rPr>
                <w:rFonts w:eastAsia="標楷體" w:hint="eastAsia"/>
                <w:sz w:val="28"/>
                <w:szCs w:val="28"/>
              </w:rPr>
              <w:t>領域排名</w:t>
            </w:r>
            <w:r w:rsidR="00E53975" w:rsidRPr="002A0200">
              <w:rPr>
                <w:rFonts w:eastAsia="標楷體"/>
                <w:bCs/>
                <w:sz w:val="28"/>
                <w:szCs w:val="28"/>
              </w:rPr>
              <w:t>/</w:t>
            </w:r>
            <w:r w:rsidRPr="002A0200">
              <w:rPr>
                <w:rFonts w:eastAsia="標楷體" w:hint="eastAsia"/>
                <w:sz w:val="28"/>
                <w:szCs w:val="23"/>
              </w:rPr>
              <w:t>Im</w:t>
            </w:r>
            <w:r w:rsidRPr="002A0200">
              <w:rPr>
                <w:rFonts w:eastAsia="標楷體"/>
                <w:sz w:val="28"/>
                <w:szCs w:val="23"/>
              </w:rPr>
              <w:t>pact factor</w:t>
            </w:r>
            <w:r w:rsidR="00E53975" w:rsidRPr="002A0200">
              <w:rPr>
                <w:rFonts w:eastAsia="標楷體" w:hint="eastAsia"/>
                <w:bCs/>
                <w:sz w:val="28"/>
                <w:szCs w:val="28"/>
              </w:rPr>
              <w:t>擇優計算</w:t>
            </w:r>
            <w:r w:rsidRPr="002A0200">
              <w:rPr>
                <w:rFonts w:eastAsia="標楷體" w:hint="eastAsia"/>
                <w:bCs/>
                <w:sz w:val="28"/>
                <w:szCs w:val="28"/>
              </w:rPr>
              <w:t>。</w:t>
            </w:r>
          </w:p>
          <w:p w14:paraId="3AE5F086" w14:textId="69FC24E0" w:rsidR="00A269E0" w:rsidRPr="002A0200" w:rsidRDefault="00CF33E5">
            <w:pPr>
              <w:pStyle w:val="a9"/>
              <w:numPr>
                <w:ilvl w:val="0"/>
                <w:numId w:val="20"/>
              </w:numPr>
              <w:spacing w:before="50" w:after="50" w:line="240" w:lineRule="auto"/>
              <w:ind w:leftChars="131" w:left="315" w:hanging="1"/>
              <w:jc w:val="both"/>
              <w:rPr>
                <w:rFonts w:eastAsia="標楷體"/>
                <w:sz w:val="28"/>
                <w:szCs w:val="28"/>
              </w:rPr>
            </w:pPr>
            <w:r w:rsidRPr="002A0200">
              <w:rPr>
                <w:rFonts w:eastAsia="標楷體"/>
                <w:sz w:val="28"/>
                <w:szCs w:val="28"/>
              </w:rPr>
              <w:t>The journal ranking or impact factor shall be based on either the year of official publication or the preceding year, whichever is more favorable to the applicant.</w:t>
            </w:r>
          </w:p>
        </w:tc>
      </w:tr>
    </w:tbl>
    <w:p w14:paraId="6BA014EA" w14:textId="77777777" w:rsidR="00CE16BA" w:rsidRPr="002A0200" w:rsidRDefault="003F2A6C" w:rsidP="00EC76D5">
      <w:pPr>
        <w:pStyle w:val="a9"/>
        <w:numPr>
          <w:ilvl w:val="0"/>
          <w:numId w:val="16"/>
        </w:numPr>
        <w:adjustRightInd/>
        <w:snapToGrid w:val="0"/>
        <w:spacing w:before="50" w:afterLines="100" w:after="240" w:line="240" w:lineRule="auto"/>
        <w:ind w:leftChars="0" w:left="1276" w:hanging="709"/>
        <w:jc w:val="both"/>
        <w:textDirection w:val="lrTbV"/>
        <w:rPr>
          <w:rFonts w:eastAsia="標楷體"/>
          <w:sz w:val="28"/>
          <w:szCs w:val="28"/>
        </w:rPr>
      </w:pPr>
      <w:r w:rsidRPr="002A0200">
        <w:rPr>
          <w:rFonts w:eastAsia="標楷體" w:hint="eastAsia"/>
          <w:sz w:val="28"/>
        </w:rPr>
        <w:t>技術應用類</w:t>
      </w:r>
      <w:r w:rsidR="002808D6" w:rsidRPr="002A0200">
        <w:rPr>
          <w:rFonts w:eastAsia="標楷體"/>
          <w:sz w:val="28"/>
        </w:rPr>
        <w:t>以</w:t>
      </w:r>
      <w:r w:rsidR="00DB47C5" w:rsidRPr="002A0200">
        <w:rPr>
          <w:rFonts w:eastAsia="標楷體" w:hint="eastAsia"/>
          <w:sz w:val="28"/>
        </w:rPr>
        <w:t>技術報告</w:t>
      </w:r>
      <w:r w:rsidR="002808D6" w:rsidRPr="002A0200">
        <w:rPr>
          <w:rFonts w:eastAsia="標楷體"/>
          <w:sz w:val="28"/>
        </w:rPr>
        <w:t>送審者</w:t>
      </w:r>
      <w:r w:rsidR="00DB47C5" w:rsidRPr="002A0200">
        <w:rPr>
          <w:rFonts w:eastAsia="標楷體" w:hint="eastAsia"/>
          <w:sz w:val="28"/>
        </w:rPr>
        <w:t>：</w:t>
      </w:r>
      <w:r w:rsidR="00481F80" w:rsidRPr="002A0200">
        <w:rPr>
          <w:rFonts w:eastAsia="標楷體" w:hint="eastAsia"/>
          <w:sz w:val="28"/>
        </w:rPr>
        <w:t>需於</w:t>
      </w:r>
      <w:r w:rsidR="00830641" w:rsidRPr="002A0200">
        <w:rPr>
          <w:rFonts w:eastAsia="標楷體" w:hint="eastAsia"/>
          <w:sz w:val="28"/>
        </w:rPr>
        <w:t>本職級</w:t>
      </w:r>
      <w:r w:rsidR="00500B25" w:rsidRPr="002A0200">
        <w:rPr>
          <w:rFonts w:eastAsia="標楷體"/>
          <w:bCs/>
          <w:sz w:val="28"/>
        </w:rPr>
        <w:t>曾獲得本校傑出教師</w:t>
      </w:r>
      <w:r w:rsidR="00500B25" w:rsidRPr="002A0200">
        <w:rPr>
          <w:rFonts w:eastAsia="標楷體"/>
          <w:bCs/>
          <w:sz w:val="28"/>
        </w:rPr>
        <w:t>(</w:t>
      </w:r>
      <w:r w:rsidR="00500B25" w:rsidRPr="002A0200">
        <w:rPr>
          <w:rFonts w:eastAsia="標楷體"/>
          <w:bCs/>
          <w:sz w:val="28"/>
        </w:rPr>
        <w:t>產學研究類</w:t>
      </w:r>
      <w:r w:rsidR="00500B25" w:rsidRPr="002A0200">
        <w:rPr>
          <w:rFonts w:eastAsia="標楷體"/>
          <w:bCs/>
          <w:sz w:val="28"/>
        </w:rPr>
        <w:t>)</w:t>
      </w:r>
      <w:r w:rsidR="0012437E" w:rsidRPr="002A0200">
        <w:rPr>
          <w:rFonts w:eastAsia="標楷體" w:hint="eastAsia"/>
          <w:bCs/>
          <w:sz w:val="28"/>
        </w:rPr>
        <w:t>獎項</w:t>
      </w:r>
      <w:r w:rsidR="00500B25" w:rsidRPr="002A0200">
        <w:rPr>
          <w:rFonts w:eastAsia="標楷體"/>
          <w:bCs/>
          <w:sz w:val="28"/>
        </w:rPr>
        <w:t>或產學研究績優教師獎項</w:t>
      </w:r>
      <w:r w:rsidR="001C1FAC" w:rsidRPr="002A0200">
        <w:rPr>
          <w:rFonts w:eastAsia="標楷體" w:hint="eastAsia"/>
          <w:bCs/>
          <w:sz w:val="28"/>
        </w:rPr>
        <w:t>且</w:t>
      </w:r>
      <w:r w:rsidR="00500B25" w:rsidRPr="002A0200">
        <w:rPr>
          <w:rFonts w:eastAsia="標楷體" w:hint="eastAsia"/>
          <w:bCs/>
          <w:sz w:val="28"/>
        </w:rPr>
        <w:t>本校教師</w:t>
      </w:r>
      <w:r w:rsidR="00093EFD" w:rsidRPr="002A0200">
        <w:rPr>
          <w:rFonts w:eastAsia="標楷體" w:hint="eastAsia"/>
          <w:bCs/>
          <w:sz w:val="28"/>
        </w:rPr>
        <w:t>升等各項評分原則</w:t>
      </w:r>
      <w:r w:rsidR="00DF2BAD" w:rsidRPr="002A0200">
        <w:rPr>
          <w:rFonts w:eastAsia="標楷體" w:hint="eastAsia"/>
          <w:bCs/>
          <w:sz w:val="28"/>
        </w:rPr>
        <w:t>之學術產學研究績效</w:t>
      </w:r>
      <w:r w:rsidR="00DF2BAD" w:rsidRPr="002A0200">
        <w:rPr>
          <w:rFonts w:eastAsia="標楷體" w:hint="eastAsia"/>
          <w:bCs/>
          <w:sz w:val="28"/>
        </w:rPr>
        <w:t>-</w:t>
      </w:r>
      <w:r w:rsidR="001D77B7" w:rsidRPr="002A0200">
        <w:rPr>
          <w:rFonts w:eastAsia="標楷體" w:hint="eastAsia"/>
          <w:bCs/>
          <w:sz w:val="28"/>
        </w:rPr>
        <w:t>A2</w:t>
      </w:r>
      <w:proofErr w:type="gramStart"/>
      <w:r w:rsidR="009A77A3" w:rsidRPr="002A0200">
        <w:rPr>
          <w:rFonts w:eastAsia="標楷體" w:hint="eastAsia"/>
          <w:bCs/>
          <w:sz w:val="28"/>
        </w:rPr>
        <w:t>七</w:t>
      </w:r>
      <w:proofErr w:type="gramEnd"/>
      <w:r w:rsidR="009A77A3" w:rsidRPr="002A0200">
        <w:rPr>
          <w:rFonts w:eastAsia="標楷體" w:hint="eastAsia"/>
          <w:bCs/>
          <w:sz w:val="28"/>
        </w:rPr>
        <w:t>年內本職級研究計畫獎助及學術成就</w:t>
      </w:r>
      <w:r w:rsidR="000F772D" w:rsidRPr="002A0200">
        <w:rPr>
          <w:rFonts w:eastAsia="標楷體" w:hint="eastAsia"/>
          <w:bCs/>
          <w:sz w:val="28"/>
        </w:rPr>
        <w:t>得</w:t>
      </w:r>
      <w:r w:rsidR="00500B25" w:rsidRPr="002A0200">
        <w:rPr>
          <w:rFonts w:eastAsia="標楷體"/>
          <w:bCs/>
          <w:sz w:val="28"/>
        </w:rPr>
        <w:t>分</w:t>
      </w:r>
      <w:r w:rsidR="000F772D" w:rsidRPr="002A0200">
        <w:rPr>
          <w:rFonts w:eastAsia="標楷體" w:hint="eastAsia"/>
          <w:bCs/>
          <w:sz w:val="28"/>
        </w:rPr>
        <w:t>總計</w:t>
      </w:r>
      <w:r w:rsidR="00500B25" w:rsidRPr="002A0200">
        <w:rPr>
          <w:rFonts w:eastAsia="標楷體"/>
          <w:bCs/>
          <w:sz w:val="28"/>
        </w:rPr>
        <w:t>24</w:t>
      </w:r>
      <w:r w:rsidR="00500B25" w:rsidRPr="002A0200">
        <w:rPr>
          <w:rFonts w:eastAsia="標楷體"/>
          <w:bCs/>
          <w:sz w:val="28"/>
        </w:rPr>
        <w:t>分以上</w:t>
      </w:r>
      <w:r w:rsidR="00481F80" w:rsidRPr="002A0200">
        <w:rPr>
          <w:rFonts w:eastAsia="標楷體" w:hint="eastAsia"/>
          <w:bCs/>
          <w:sz w:val="28"/>
        </w:rPr>
        <w:t>者</w:t>
      </w:r>
      <w:r w:rsidR="00500B25" w:rsidRPr="002A0200">
        <w:rPr>
          <w:rFonts w:eastAsia="標楷體"/>
          <w:bCs/>
          <w:sz w:val="28"/>
        </w:rPr>
        <w:t>。</w:t>
      </w:r>
      <w:r w:rsidR="001C1FAC" w:rsidRPr="002A0200">
        <w:rPr>
          <w:rFonts w:eastAsia="標楷體" w:hint="eastAsia"/>
          <w:bCs/>
          <w:sz w:val="28"/>
        </w:rPr>
        <w:t>其</w:t>
      </w:r>
      <w:r w:rsidR="00D91275" w:rsidRPr="002A0200">
        <w:rPr>
          <w:rFonts w:eastAsia="標楷體"/>
          <w:bCs/>
          <w:sz w:val="28"/>
        </w:rPr>
        <w:t>技術報告代表成果</w:t>
      </w:r>
      <w:r w:rsidR="009D1A9E" w:rsidRPr="002A0200">
        <w:rPr>
          <w:rFonts w:eastAsia="標楷體" w:hint="eastAsia"/>
          <w:bCs/>
          <w:sz w:val="28"/>
        </w:rPr>
        <w:t>須</w:t>
      </w:r>
      <w:r w:rsidR="009D1A9E" w:rsidRPr="002A0200">
        <w:rPr>
          <w:rFonts w:eastAsia="標楷體" w:hint="eastAsia"/>
          <w:sz w:val="28"/>
          <w:szCs w:val="28"/>
        </w:rPr>
        <w:t>經產學營運及推廣處認定</w:t>
      </w:r>
      <w:r w:rsidR="002D6C2D" w:rsidRPr="002A0200">
        <w:rPr>
          <w:rFonts w:eastAsia="標楷體" w:hint="eastAsia"/>
          <w:sz w:val="28"/>
          <w:szCs w:val="28"/>
        </w:rPr>
        <w:t>且</w:t>
      </w:r>
      <w:r w:rsidR="00221F3E" w:rsidRPr="002A0200">
        <w:rPr>
          <w:rFonts w:eastAsia="標楷體" w:hint="eastAsia"/>
          <w:sz w:val="28"/>
          <w:szCs w:val="28"/>
        </w:rPr>
        <w:t>為</w:t>
      </w:r>
      <w:r w:rsidR="002D6C2D" w:rsidRPr="002A0200">
        <w:rPr>
          <w:rFonts w:eastAsia="標楷體" w:hint="eastAsia"/>
          <w:sz w:val="28"/>
          <w:szCs w:val="28"/>
        </w:rPr>
        <w:t>本職級</w:t>
      </w:r>
      <w:r w:rsidR="009D1A9E" w:rsidRPr="002A0200">
        <w:rPr>
          <w:rFonts w:eastAsia="標楷體"/>
          <w:sz w:val="28"/>
          <w:szCs w:val="28"/>
        </w:rPr>
        <w:t>申請</w:t>
      </w:r>
      <w:r w:rsidR="00221F3E" w:rsidRPr="002A0200">
        <w:rPr>
          <w:rFonts w:eastAsia="標楷體"/>
          <w:sz w:val="28"/>
          <w:szCs w:val="28"/>
        </w:rPr>
        <w:t>升等前</w:t>
      </w:r>
      <w:r w:rsidR="006C6263" w:rsidRPr="002A0200">
        <w:rPr>
          <w:rFonts w:eastAsia="標楷體" w:hint="eastAsia"/>
          <w:sz w:val="28"/>
          <w:szCs w:val="28"/>
        </w:rPr>
        <w:t>五</w:t>
      </w:r>
      <w:r w:rsidR="00D91275" w:rsidRPr="002A0200">
        <w:rPr>
          <w:rFonts w:eastAsia="標楷體" w:hint="eastAsia"/>
          <w:sz w:val="28"/>
          <w:szCs w:val="28"/>
        </w:rPr>
        <w:t>年內以中山大學具名</w:t>
      </w:r>
      <w:r w:rsidR="00D91275" w:rsidRPr="002A0200">
        <w:rPr>
          <w:rFonts w:eastAsia="標楷體"/>
          <w:sz w:val="28"/>
          <w:szCs w:val="28"/>
        </w:rPr>
        <w:t>之研發成果</w:t>
      </w:r>
      <w:r w:rsidR="00CD2EA9" w:rsidRPr="002A0200">
        <w:rPr>
          <w:rFonts w:eastAsia="標楷體"/>
          <w:sz w:val="28"/>
          <w:szCs w:val="28"/>
        </w:rPr>
        <w:t>。</w:t>
      </w:r>
    </w:p>
    <w:p w14:paraId="774F4DDD" w14:textId="7805773F" w:rsidR="00680CAE" w:rsidRPr="002A0200" w:rsidRDefault="00A06CCD" w:rsidP="000F39D0">
      <w:pPr>
        <w:pStyle w:val="a9"/>
        <w:numPr>
          <w:ilvl w:val="2"/>
          <w:numId w:val="19"/>
        </w:numPr>
        <w:adjustRightInd/>
        <w:snapToGrid w:val="0"/>
        <w:spacing w:before="50" w:afterLines="100" w:after="240" w:line="240" w:lineRule="auto"/>
        <w:ind w:leftChars="0" w:left="1276" w:hanging="283"/>
        <w:jc w:val="both"/>
        <w:textDirection w:val="lrTbV"/>
        <w:rPr>
          <w:rFonts w:eastAsia="標楷體"/>
          <w:sz w:val="28"/>
          <w:szCs w:val="28"/>
        </w:rPr>
      </w:pPr>
      <w:r w:rsidRPr="002A0200">
        <w:rPr>
          <w:rFonts w:eastAsia="標楷體"/>
          <w:sz w:val="28"/>
          <w:szCs w:val="28"/>
        </w:rPr>
        <w:lastRenderedPageBreak/>
        <w:t xml:space="preserve">Applicants through the track of technology application shall receive the award of </w:t>
      </w:r>
      <w:r w:rsidR="00636264" w:rsidRPr="002A0200">
        <w:rPr>
          <w:rFonts w:eastAsia="標楷體"/>
          <w:sz w:val="28"/>
          <w:szCs w:val="28"/>
        </w:rPr>
        <w:t>Outstanding Faculty in industrial research</w:t>
      </w:r>
      <w:r w:rsidRPr="002A0200">
        <w:rPr>
          <w:rFonts w:eastAsia="標楷體"/>
          <w:sz w:val="28"/>
          <w:szCs w:val="28"/>
        </w:rPr>
        <w:t xml:space="preserve"> or </w:t>
      </w:r>
      <w:r w:rsidR="00DB5A69" w:rsidRPr="002A0200">
        <w:rPr>
          <w:rFonts w:eastAsia="標楷體"/>
          <w:sz w:val="28"/>
          <w:szCs w:val="28"/>
        </w:rPr>
        <w:t>Prominent Faculty in industrial research</w:t>
      </w:r>
      <w:r w:rsidRPr="002A0200">
        <w:rPr>
          <w:rFonts w:eastAsia="標楷體"/>
          <w:sz w:val="28"/>
          <w:szCs w:val="28"/>
        </w:rPr>
        <w:t xml:space="preserve"> from the University at their current rank, </w:t>
      </w:r>
      <w:r w:rsidR="00581916" w:rsidRPr="002A0200">
        <w:rPr>
          <w:rFonts w:eastAsia="標楷體"/>
          <w:sz w:val="28"/>
          <w:szCs w:val="28"/>
        </w:rPr>
        <w:t xml:space="preserve">and </w:t>
      </w:r>
      <w:r w:rsidRPr="002A0200">
        <w:rPr>
          <w:rFonts w:eastAsia="標楷體"/>
          <w:sz w:val="28"/>
          <w:szCs w:val="28"/>
        </w:rPr>
        <w:t xml:space="preserve">achieve a </w:t>
      </w:r>
      <w:r w:rsidR="00581916" w:rsidRPr="002A0200">
        <w:rPr>
          <w:rFonts w:eastAsia="標楷體"/>
          <w:sz w:val="28"/>
          <w:szCs w:val="28"/>
        </w:rPr>
        <w:t xml:space="preserve">total </w:t>
      </w:r>
      <w:r w:rsidRPr="002A0200">
        <w:rPr>
          <w:rFonts w:eastAsia="標楷體"/>
          <w:sz w:val="28"/>
          <w:szCs w:val="28"/>
        </w:rPr>
        <w:t>score of 24 or</w:t>
      </w:r>
      <w:r w:rsidR="00581916" w:rsidRPr="002A0200">
        <w:rPr>
          <w:rFonts w:eastAsia="標楷體"/>
          <w:sz w:val="28"/>
          <w:szCs w:val="28"/>
        </w:rPr>
        <w:t xml:space="preserve"> above</w:t>
      </w:r>
      <w:r w:rsidRPr="002A0200">
        <w:rPr>
          <w:rFonts w:eastAsia="標楷體"/>
          <w:sz w:val="28"/>
          <w:szCs w:val="28"/>
        </w:rPr>
        <w:t xml:space="preserve"> in A2 research projects and other academic achievements within the past 7 years at the current rank under the category of </w:t>
      </w:r>
      <w:r w:rsidR="00581916" w:rsidRPr="002A0200">
        <w:rPr>
          <w:rFonts w:eastAsia="標楷體"/>
          <w:sz w:val="28"/>
          <w:szCs w:val="28"/>
        </w:rPr>
        <w:t>a</w:t>
      </w:r>
      <w:r w:rsidR="00E64D81" w:rsidRPr="002A0200">
        <w:rPr>
          <w:rFonts w:eastAsia="標楷體"/>
          <w:sz w:val="28"/>
          <w:szCs w:val="28"/>
        </w:rPr>
        <w:t>cademic &amp; industr</w:t>
      </w:r>
      <w:r w:rsidR="00581916" w:rsidRPr="002A0200">
        <w:rPr>
          <w:rFonts w:eastAsia="標楷體"/>
          <w:sz w:val="28"/>
          <w:szCs w:val="28"/>
        </w:rPr>
        <w:t xml:space="preserve">y-academia </w:t>
      </w:r>
      <w:r w:rsidR="00E64D81" w:rsidRPr="002A0200">
        <w:rPr>
          <w:rFonts w:eastAsia="標楷體"/>
          <w:sz w:val="28"/>
          <w:szCs w:val="28"/>
        </w:rPr>
        <w:t>research performance</w:t>
      </w:r>
      <w:r w:rsidRPr="002A0200">
        <w:rPr>
          <w:rFonts w:eastAsia="標楷體"/>
          <w:sz w:val="28"/>
          <w:szCs w:val="28"/>
        </w:rPr>
        <w:t xml:space="preserve">, as stipulated in </w:t>
      </w:r>
      <w:r w:rsidRPr="002A0200">
        <w:rPr>
          <w:rFonts w:eastAsia="標楷體"/>
          <w:i/>
          <w:sz w:val="28"/>
          <w:szCs w:val="28"/>
        </w:rPr>
        <w:t>Scoring Principles for the Application of Professorship Rank Promotion</w:t>
      </w:r>
      <w:r w:rsidRPr="002A0200">
        <w:rPr>
          <w:rFonts w:eastAsia="標楷體"/>
          <w:sz w:val="28"/>
          <w:szCs w:val="28"/>
        </w:rPr>
        <w:t xml:space="preserve">. Additionally, the representative technical report shall be </w:t>
      </w:r>
      <w:r w:rsidR="00BA5580" w:rsidRPr="002A0200">
        <w:rPr>
          <w:rFonts w:eastAsia="標楷體"/>
          <w:sz w:val="28"/>
          <w:szCs w:val="28"/>
        </w:rPr>
        <w:t xml:space="preserve">recognized by the Office of Global Industry-Academe Collaboration and Advancement as </w:t>
      </w:r>
      <w:r w:rsidRPr="002A0200">
        <w:rPr>
          <w:rFonts w:eastAsia="標楷體"/>
          <w:sz w:val="28"/>
          <w:szCs w:val="28"/>
        </w:rPr>
        <w:t xml:space="preserve">a </w:t>
      </w:r>
      <w:r w:rsidR="00BA5580" w:rsidRPr="002A0200">
        <w:rPr>
          <w:rFonts w:eastAsia="標楷體"/>
          <w:sz w:val="28"/>
          <w:szCs w:val="28"/>
        </w:rPr>
        <w:t xml:space="preserve">research and development achievement with National Sun </w:t>
      </w:r>
      <w:proofErr w:type="spellStart"/>
      <w:r w:rsidR="00BA5580" w:rsidRPr="002A0200">
        <w:rPr>
          <w:rFonts w:eastAsia="標楷體"/>
          <w:sz w:val="28"/>
          <w:szCs w:val="28"/>
        </w:rPr>
        <w:t>Yat-sen</w:t>
      </w:r>
      <w:proofErr w:type="spellEnd"/>
      <w:r w:rsidR="00BA5580" w:rsidRPr="002A0200">
        <w:rPr>
          <w:rFonts w:eastAsia="標楷體"/>
          <w:sz w:val="28"/>
          <w:szCs w:val="28"/>
        </w:rPr>
        <w:t xml:space="preserve"> University (NSYSU) </w:t>
      </w:r>
      <w:r w:rsidRPr="002A0200">
        <w:rPr>
          <w:rFonts w:eastAsia="標楷體"/>
          <w:sz w:val="28"/>
          <w:szCs w:val="28"/>
        </w:rPr>
        <w:t xml:space="preserve">as the affiliation </w:t>
      </w:r>
      <w:r w:rsidR="00BA5580" w:rsidRPr="002A0200">
        <w:rPr>
          <w:rFonts w:eastAsia="標楷體"/>
          <w:sz w:val="28"/>
          <w:szCs w:val="28"/>
        </w:rPr>
        <w:t xml:space="preserve">within five years </w:t>
      </w:r>
      <w:r w:rsidRPr="002A0200">
        <w:rPr>
          <w:rFonts w:eastAsia="標楷體"/>
          <w:sz w:val="28"/>
          <w:szCs w:val="28"/>
        </w:rPr>
        <w:t xml:space="preserve">at </w:t>
      </w:r>
      <w:r w:rsidR="00BA5580" w:rsidRPr="002A0200">
        <w:rPr>
          <w:rFonts w:eastAsia="標楷體"/>
          <w:sz w:val="28"/>
          <w:szCs w:val="28"/>
        </w:rPr>
        <w:t>the applicants’ current rank</w:t>
      </w:r>
      <w:r w:rsidR="00453C76" w:rsidRPr="002A0200">
        <w:rPr>
          <w:rFonts w:eastAsia="標楷體" w:hint="eastAsia"/>
          <w:sz w:val="28"/>
          <w:szCs w:val="28"/>
        </w:rPr>
        <w:t xml:space="preserve"> b</w:t>
      </w:r>
      <w:r w:rsidR="00453C76" w:rsidRPr="002A0200">
        <w:rPr>
          <w:rFonts w:eastAsia="標楷體"/>
          <w:sz w:val="28"/>
          <w:szCs w:val="28"/>
        </w:rPr>
        <w:t>efore the application</w:t>
      </w:r>
      <w:r w:rsidRPr="002A0200">
        <w:rPr>
          <w:rFonts w:eastAsia="標楷體"/>
          <w:sz w:val="28"/>
          <w:szCs w:val="28"/>
        </w:rPr>
        <w:t>.</w:t>
      </w:r>
    </w:p>
    <w:p w14:paraId="386B170A" w14:textId="77777777" w:rsidR="00156058" w:rsidRPr="002A0200" w:rsidRDefault="003F2A6C" w:rsidP="00EC76D5">
      <w:pPr>
        <w:pStyle w:val="a9"/>
        <w:numPr>
          <w:ilvl w:val="0"/>
          <w:numId w:val="16"/>
        </w:numPr>
        <w:adjustRightInd/>
        <w:snapToGrid w:val="0"/>
        <w:spacing w:before="50" w:afterLines="100" w:after="240" w:line="240" w:lineRule="auto"/>
        <w:ind w:leftChars="0" w:left="1276" w:hanging="709"/>
        <w:jc w:val="both"/>
        <w:textDirection w:val="lrTbV"/>
        <w:rPr>
          <w:rFonts w:eastAsia="標楷體"/>
          <w:sz w:val="28"/>
          <w:szCs w:val="28"/>
        </w:rPr>
      </w:pPr>
      <w:r w:rsidRPr="002A0200">
        <w:rPr>
          <w:rFonts w:eastAsia="標楷體" w:hint="eastAsia"/>
          <w:sz w:val="28"/>
        </w:rPr>
        <w:t>教學研究類</w:t>
      </w:r>
      <w:r w:rsidR="005D68AE" w:rsidRPr="002A0200">
        <w:rPr>
          <w:rFonts w:eastAsia="標楷體"/>
          <w:sz w:val="28"/>
        </w:rPr>
        <w:t>以</w:t>
      </w:r>
      <w:r w:rsidR="005D68AE" w:rsidRPr="002A0200">
        <w:rPr>
          <w:rFonts w:eastAsia="標楷體" w:hint="eastAsia"/>
          <w:sz w:val="28"/>
        </w:rPr>
        <w:t>教學研究著作</w:t>
      </w:r>
      <w:r w:rsidR="005D68AE" w:rsidRPr="002A0200">
        <w:rPr>
          <w:rFonts w:eastAsia="標楷體"/>
          <w:sz w:val="28"/>
        </w:rPr>
        <w:t>送審者</w:t>
      </w:r>
      <w:r w:rsidR="005D68AE" w:rsidRPr="002A0200">
        <w:rPr>
          <w:rFonts w:eastAsia="標楷體" w:hint="eastAsia"/>
          <w:sz w:val="28"/>
        </w:rPr>
        <w:t>：需於</w:t>
      </w:r>
      <w:r w:rsidR="00830641" w:rsidRPr="002A0200">
        <w:rPr>
          <w:rFonts w:eastAsia="標楷體" w:hint="eastAsia"/>
          <w:sz w:val="28"/>
        </w:rPr>
        <w:t>本</w:t>
      </w:r>
      <w:r w:rsidR="001219C9" w:rsidRPr="002A0200">
        <w:rPr>
          <w:rFonts w:eastAsia="標楷體" w:hint="eastAsia"/>
          <w:sz w:val="28"/>
        </w:rPr>
        <w:t>職級</w:t>
      </w:r>
      <w:r w:rsidR="005D68AE" w:rsidRPr="002A0200">
        <w:rPr>
          <w:rFonts w:eastAsia="標楷體"/>
          <w:bCs/>
          <w:sz w:val="28"/>
        </w:rPr>
        <w:t>獲得本校傑出教師</w:t>
      </w:r>
      <w:r w:rsidR="005D68AE" w:rsidRPr="002A0200">
        <w:rPr>
          <w:rFonts w:eastAsia="標楷體"/>
          <w:bCs/>
          <w:sz w:val="28"/>
        </w:rPr>
        <w:t>(</w:t>
      </w:r>
      <w:r w:rsidR="00C94A69" w:rsidRPr="002A0200">
        <w:rPr>
          <w:rFonts w:eastAsia="標楷體" w:hint="eastAsia"/>
          <w:bCs/>
          <w:sz w:val="28"/>
        </w:rPr>
        <w:t>教學</w:t>
      </w:r>
      <w:r w:rsidR="005D68AE" w:rsidRPr="002A0200">
        <w:rPr>
          <w:rFonts w:eastAsia="標楷體"/>
          <w:bCs/>
          <w:sz w:val="28"/>
        </w:rPr>
        <w:t>類</w:t>
      </w:r>
      <w:r w:rsidR="005D68AE" w:rsidRPr="002A0200">
        <w:rPr>
          <w:rFonts w:eastAsia="標楷體"/>
          <w:bCs/>
          <w:sz w:val="28"/>
        </w:rPr>
        <w:t>)</w:t>
      </w:r>
      <w:r w:rsidR="005D68AE" w:rsidRPr="002A0200">
        <w:rPr>
          <w:rFonts w:eastAsia="標楷體"/>
          <w:bCs/>
          <w:sz w:val="28"/>
        </w:rPr>
        <w:t>或</w:t>
      </w:r>
      <w:r w:rsidR="00C94A69" w:rsidRPr="002A0200">
        <w:rPr>
          <w:rFonts w:eastAsia="標楷體" w:hint="eastAsia"/>
          <w:bCs/>
          <w:sz w:val="28"/>
        </w:rPr>
        <w:t>教學</w:t>
      </w:r>
      <w:r w:rsidR="005D68AE" w:rsidRPr="002A0200">
        <w:rPr>
          <w:rFonts w:eastAsia="標楷體"/>
          <w:bCs/>
          <w:sz w:val="28"/>
        </w:rPr>
        <w:t>績優教師</w:t>
      </w:r>
      <w:r w:rsidR="005D68AE" w:rsidRPr="002A0200">
        <w:rPr>
          <w:rFonts w:eastAsia="標楷體" w:hint="eastAsia"/>
          <w:bCs/>
          <w:sz w:val="28"/>
        </w:rPr>
        <w:t>之</w:t>
      </w:r>
      <w:r w:rsidR="005D68AE" w:rsidRPr="002A0200">
        <w:rPr>
          <w:rFonts w:eastAsia="標楷體"/>
          <w:bCs/>
          <w:sz w:val="28"/>
        </w:rPr>
        <w:t>獎項</w:t>
      </w:r>
      <w:r w:rsidR="005D68AE" w:rsidRPr="002A0200">
        <w:rPr>
          <w:rFonts w:eastAsia="標楷體" w:hint="eastAsia"/>
          <w:bCs/>
          <w:sz w:val="28"/>
        </w:rPr>
        <w:t>者</w:t>
      </w:r>
      <w:r w:rsidR="0096762F" w:rsidRPr="002A0200">
        <w:rPr>
          <w:rFonts w:eastAsia="標楷體" w:hint="eastAsia"/>
          <w:bCs/>
          <w:sz w:val="28"/>
        </w:rPr>
        <w:t>，</w:t>
      </w:r>
      <w:r w:rsidR="00156058" w:rsidRPr="002A0200">
        <w:rPr>
          <w:rFonts w:eastAsia="標楷體"/>
          <w:bCs/>
          <w:sz w:val="28"/>
        </w:rPr>
        <w:t>且</w:t>
      </w:r>
      <w:r w:rsidR="0096762F" w:rsidRPr="002A0200">
        <w:rPr>
          <w:rFonts w:eastAsia="標楷體" w:hint="eastAsia"/>
          <w:bCs/>
          <w:sz w:val="28"/>
        </w:rPr>
        <w:t>獲得教育部教學實踐研究計畫</w:t>
      </w:r>
      <w:r w:rsidR="00AA3D5F" w:rsidRPr="002A0200">
        <w:rPr>
          <w:rFonts w:eastAsia="標楷體" w:hint="eastAsia"/>
          <w:bCs/>
          <w:sz w:val="28"/>
        </w:rPr>
        <w:t>1</w:t>
      </w:r>
      <w:r w:rsidR="00AA3D5F" w:rsidRPr="002A0200">
        <w:rPr>
          <w:rFonts w:eastAsia="標楷體" w:hint="eastAsia"/>
          <w:bCs/>
          <w:sz w:val="28"/>
        </w:rPr>
        <w:t>件</w:t>
      </w:r>
      <w:r w:rsidR="00093EFD" w:rsidRPr="002A0200">
        <w:rPr>
          <w:rFonts w:eastAsia="標楷體" w:hint="eastAsia"/>
          <w:bCs/>
          <w:sz w:val="28"/>
        </w:rPr>
        <w:t>以上</w:t>
      </w:r>
      <w:r w:rsidR="0096762F" w:rsidRPr="002A0200">
        <w:rPr>
          <w:rFonts w:eastAsia="標楷體" w:hint="eastAsia"/>
          <w:bCs/>
          <w:sz w:val="28"/>
        </w:rPr>
        <w:t>，其</w:t>
      </w:r>
      <w:r w:rsidR="00AA3D5F" w:rsidRPr="002A0200">
        <w:rPr>
          <w:rFonts w:eastAsia="標楷體" w:hint="eastAsia"/>
          <w:bCs/>
          <w:sz w:val="28"/>
        </w:rPr>
        <w:t>代表</w:t>
      </w:r>
      <w:r w:rsidR="00156058" w:rsidRPr="002A0200">
        <w:rPr>
          <w:rFonts w:eastAsia="標楷體" w:hint="eastAsia"/>
          <w:sz w:val="28"/>
        </w:rPr>
        <w:t>作</w:t>
      </w:r>
      <w:r w:rsidR="00156058" w:rsidRPr="002A0200">
        <w:rPr>
          <w:rFonts w:eastAsia="標楷體" w:hint="eastAsia"/>
          <w:sz w:val="28"/>
          <w:szCs w:val="28"/>
        </w:rPr>
        <w:t>須</w:t>
      </w:r>
      <w:r w:rsidR="00156058" w:rsidRPr="002A0200">
        <w:rPr>
          <w:rFonts w:eastAsia="標楷體"/>
          <w:sz w:val="28"/>
          <w:szCs w:val="28"/>
        </w:rPr>
        <w:t>為</w:t>
      </w:r>
      <w:r w:rsidR="00830641" w:rsidRPr="002A0200">
        <w:rPr>
          <w:rFonts w:eastAsia="標楷體" w:hint="eastAsia"/>
          <w:sz w:val="28"/>
          <w:szCs w:val="28"/>
        </w:rPr>
        <w:t>本</w:t>
      </w:r>
      <w:r w:rsidR="00156058" w:rsidRPr="002A0200">
        <w:rPr>
          <w:rFonts w:eastAsia="標楷體" w:hint="eastAsia"/>
          <w:sz w:val="28"/>
          <w:szCs w:val="28"/>
        </w:rPr>
        <w:t>職級</w:t>
      </w:r>
      <w:r w:rsidR="00BE3C20" w:rsidRPr="002A0200">
        <w:rPr>
          <w:rFonts w:eastAsia="標楷體" w:hint="eastAsia"/>
          <w:sz w:val="28"/>
          <w:szCs w:val="28"/>
        </w:rPr>
        <w:t>以第一作者或通訊作者</w:t>
      </w:r>
      <w:r w:rsidR="00156058" w:rsidRPr="002A0200">
        <w:rPr>
          <w:rFonts w:eastAsia="標楷體" w:hint="eastAsia"/>
          <w:sz w:val="28"/>
          <w:szCs w:val="28"/>
        </w:rPr>
        <w:t>且為</w:t>
      </w:r>
      <w:r w:rsidR="00830641" w:rsidRPr="002A0200">
        <w:rPr>
          <w:rFonts w:eastAsia="標楷體"/>
          <w:sz w:val="28"/>
          <w:szCs w:val="28"/>
        </w:rPr>
        <w:t>申請</w:t>
      </w:r>
      <w:r w:rsidR="00156058" w:rsidRPr="002A0200">
        <w:rPr>
          <w:rFonts w:eastAsia="標楷體"/>
          <w:sz w:val="28"/>
          <w:szCs w:val="28"/>
        </w:rPr>
        <w:t>升等前</w:t>
      </w:r>
      <w:r w:rsidR="006C6263" w:rsidRPr="002A0200">
        <w:rPr>
          <w:rFonts w:eastAsia="標楷體" w:hint="eastAsia"/>
          <w:sz w:val="28"/>
          <w:szCs w:val="28"/>
        </w:rPr>
        <w:t>五</w:t>
      </w:r>
      <w:r w:rsidR="00156058" w:rsidRPr="002A0200">
        <w:rPr>
          <w:rFonts w:eastAsia="標楷體" w:hint="eastAsia"/>
          <w:sz w:val="28"/>
          <w:szCs w:val="28"/>
        </w:rPr>
        <w:t>年內</w:t>
      </w:r>
      <w:r w:rsidR="00BE3C20" w:rsidRPr="002A0200">
        <w:rPr>
          <w:rFonts w:eastAsia="標楷體" w:hint="eastAsia"/>
          <w:sz w:val="28"/>
          <w:szCs w:val="28"/>
        </w:rPr>
        <w:t>以</w:t>
      </w:r>
      <w:r w:rsidR="00156058" w:rsidRPr="002A0200">
        <w:rPr>
          <w:rFonts w:eastAsia="標楷體" w:hint="eastAsia"/>
          <w:sz w:val="28"/>
          <w:szCs w:val="28"/>
        </w:rPr>
        <w:t>中山大學具名發表之著作</w:t>
      </w:r>
      <w:r w:rsidR="00903DF1" w:rsidRPr="002A0200">
        <w:rPr>
          <w:rFonts w:eastAsia="標楷體" w:hint="eastAsia"/>
          <w:sz w:val="28"/>
          <w:szCs w:val="28"/>
        </w:rPr>
        <w:t>。</w:t>
      </w:r>
      <w:r w:rsidR="0096762F" w:rsidRPr="002A0200">
        <w:rPr>
          <w:rFonts w:eastAsia="標楷體" w:hint="eastAsia"/>
          <w:sz w:val="28"/>
          <w:szCs w:val="28"/>
        </w:rPr>
        <w:t>合計</w:t>
      </w:r>
      <w:r w:rsidR="00903DF1" w:rsidRPr="002A0200">
        <w:rPr>
          <w:rFonts w:eastAsia="標楷體" w:hint="eastAsia"/>
          <w:sz w:val="28"/>
          <w:szCs w:val="28"/>
        </w:rPr>
        <w:t>本</w:t>
      </w:r>
      <w:r w:rsidR="00AA3D5F" w:rsidRPr="002A0200">
        <w:rPr>
          <w:rFonts w:eastAsia="標楷體" w:hint="eastAsia"/>
          <w:sz w:val="28"/>
          <w:szCs w:val="28"/>
        </w:rPr>
        <w:t>職級</w:t>
      </w:r>
      <w:r w:rsidR="0096762F" w:rsidRPr="002A0200">
        <w:rPr>
          <w:rFonts w:eastAsia="標楷體" w:hint="eastAsia"/>
          <w:sz w:val="28"/>
          <w:szCs w:val="28"/>
        </w:rPr>
        <w:t>其他著作</w:t>
      </w:r>
      <w:r w:rsidR="00AA3D5F" w:rsidRPr="002A0200">
        <w:rPr>
          <w:rFonts w:eastAsia="標楷體" w:hint="eastAsia"/>
          <w:sz w:val="28"/>
          <w:szCs w:val="28"/>
        </w:rPr>
        <w:t>，</w:t>
      </w:r>
      <w:proofErr w:type="gramStart"/>
      <w:r w:rsidR="00AA3D5F" w:rsidRPr="002A0200">
        <w:rPr>
          <w:rFonts w:eastAsia="標楷體" w:hint="eastAsia"/>
          <w:sz w:val="28"/>
          <w:szCs w:val="28"/>
        </w:rPr>
        <w:t>其</w:t>
      </w:r>
      <w:r w:rsidR="0096762F" w:rsidRPr="002A0200">
        <w:rPr>
          <w:rFonts w:eastAsia="標楷體" w:hint="eastAsia"/>
          <w:sz w:val="28"/>
          <w:szCs w:val="28"/>
        </w:rPr>
        <w:t>篇數</w:t>
      </w:r>
      <w:proofErr w:type="gramEnd"/>
      <w:r w:rsidR="00B40234" w:rsidRPr="002A0200">
        <w:rPr>
          <w:rFonts w:eastAsia="標楷體" w:hint="eastAsia"/>
          <w:sz w:val="28"/>
          <w:szCs w:val="28"/>
        </w:rPr>
        <w:t>須達</w:t>
      </w:r>
      <w:r w:rsidR="00903DF1" w:rsidRPr="002A0200">
        <w:rPr>
          <w:rFonts w:eastAsia="標楷體" w:hint="eastAsia"/>
          <w:sz w:val="28"/>
          <w:szCs w:val="28"/>
        </w:rPr>
        <w:t>一般研究類之升等</w:t>
      </w:r>
      <w:r w:rsidR="00AA3D5F" w:rsidRPr="002A0200">
        <w:rPr>
          <w:rFonts w:eastAsia="標楷體" w:hint="eastAsia"/>
          <w:sz w:val="28"/>
          <w:szCs w:val="28"/>
        </w:rPr>
        <w:t>門檻</w:t>
      </w:r>
      <w:r w:rsidR="00156058" w:rsidRPr="002A0200">
        <w:rPr>
          <w:rFonts w:eastAsia="標楷體" w:hint="eastAsia"/>
          <w:sz w:val="28"/>
          <w:szCs w:val="28"/>
        </w:rPr>
        <w:t>。</w:t>
      </w:r>
    </w:p>
    <w:p w14:paraId="7F5FA8EE" w14:textId="7BDA2579" w:rsidR="00BC6DF3" w:rsidRPr="002A0200" w:rsidRDefault="00EB7E24" w:rsidP="000F39D0">
      <w:pPr>
        <w:pStyle w:val="a9"/>
        <w:numPr>
          <w:ilvl w:val="2"/>
          <w:numId w:val="19"/>
        </w:numPr>
        <w:adjustRightInd/>
        <w:snapToGrid w:val="0"/>
        <w:spacing w:before="50" w:afterLines="100" w:after="240" w:line="240" w:lineRule="auto"/>
        <w:ind w:leftChars="0" w:left="1276" w:hanging="283"/>
        <w:jc w:val="both"/>
        <w:textDirection w:val="lrTbV"/>
        <w:rPr>
          <w:rFonts w:eastAsia="標楷體"/>
          <w:sz w:val="28"/>
          <w:szCs w:val="28"/>
        </w:rPr>
      </w:pPr>
      <w:r w:rsidRPr="002A0200">
        <w:rPr>
          <w:rFonts w:eastAsia="標楷體"/>
          <w:sz w:val="28"/>
          <w:szCs w:val="28"/>
        </w:rPr>
        <w:t xml:space="preserve">Applicants through the track of pedagogical research shall receive the award of Outstanding Faculty in teaching or Prominent Faculty in teaching from the University, and be granted at least one MOE Teaching Practice Research Program at their current rank. Additionally, the representative work shall be </w:t>
      </w:r>
      <w:r w:rsidR="00A21E16" w:rsidRPr="002A0200">
        <w:rPr>
          <w:rFonts w:eastAsia="標楷體"/>
          <w:sz w:val="28"/>
          <w:szCs w:val="28"/>
        </w:rPr>
        <w:t xml:space="preserve">published by the applicant </w:t>
      </w:r>
      <w:r w:rsidRPr="002A0200">
        <w:rPr>
          <w:rFonts w:eastAsia="標楷體"/>
          <w:sz w:val="28"/>
          <w:szCs w:val="28"/>
        </w:rPr>
        <w:t xml:space="preserve">as the first or the corresponding author </w:t>
      </w:r>
      <w:r w:rsidR="00453C76" w:rsidRPr="002A0200">
        <w:rPr>
          <w:rFonts w:eastAsia="標楷體"/>
          <w:sz w:val="28"/>
          <w:szCs w:val="28"/>
        </w:rPr>
        <w:t>in the last five years of the current rank with NSYSU as the affiliation</w:t>
      </w:r>
      <w:r w:rsidRPr="002A0200">
        <w:rPr>
          <w:rFonts w:eastAsia="標楷體"/>
          <w:sz w:val="28"/>
          <w:szCs w:val="28"/>
        </w:rPr>
        <w:t>. The total number of publications at the current rank shall meet the same threshold as that through the track of general research.</w:t>
      </w:r>
    </w:p>
    <w:p w14:paraId="13E0AB8C" w14:textId="77777777" w:rsidR="00903DF1" w:rsidRPr="002A0200" w:rsidRDefault="00903DF1"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符合本校教師升等審查辦法及本要點之著作外審合格門檻且經系級審議通過者，始得送本院教評會辦理院級審議。</w:t>
      </w:r>
    </w:p>
    <w:p w14:paraId="2D21E1B8" w14:textId="1AFD21FD" w:rsidR="00691E44" w:rsidRPr="002A0200" w:rsidRDefault="00FD76AA"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Applications may be submitted to the CFEC for college level review o</w:t>
      </w:r>
      <w:r w:rsidR="007C6775" w:rsidRPr="002A0200">
        <w:rPr>
          <w:rFonts w:eastAsia="標楷體"/>
          <w:sz w:val="28"/>
        </w:rPr>
        <w:t xml:space="preserve">nly </w:t>
      </w:r>
      <w:r w:rsidRPr="002A0200">
        <w:rPr>
          <w:rFonts w:eastAsia="標楷體"/>
          <w:sz w:val="28"/>
        </w:rPr>
        <w:t xml:space="preserve">after the applicants </w:t>
      </w:r>
      <w:r w:rsidR="007C6775" w:rsidRPr="002A0200">
        <w:rPr>
          <w:rFonts w:eastAsia="標楷體"/>
          <w:sz w:val="28"/>
        </w:rPr>
        <w:t xml:space="preserve">meet </w:t>
      </w:r>
      <w:r w:rsidR="004009C6" w:rsidRPr="002A0200">
        <w:rPr>
          <w:sz w:val="28"/>
          <w:szCs w:val="28"/>
        </w:rPr>
        <w:t xml:space="preserve">the requirements </w:t>
      </w:r>
      <w:r w:rsidRPr="002A0200">
        <w:rPr>
          <w:sz w:val="28"/>
          <w:szCs w:val="28"/>
        </w:rPr>
        <w:t>stipulated in</w:t>
      </w:r>
      <w:r w:rsidR="004009C6" w:rsidRPr="002A0200">
        <w:rPr>
          <w:sz w:val="28"/>
          <w:szCs w:val="28"/>
        </w:rPr>
        <w:t xml:space="preserve"> the University’s </w:t>
      </w:r>
      <w:r w:rsidR="004009C6" w:rsidRPr="002A0200">
        <w:rPr>
          <w:i/>
          <w:sz w:val="28"/>
          <w:szCs w:val="28"/>
        </w:rPr>
        <w:t>Regulations for the Evaluation of Professorship Rank Promotion</w:t>
      </w:r>
      <w:r w:rsidR="008B59F0" w:rsidRPr="002A0200">
        <w:rPr>
          <w:sz w:val="28"/>
          <w:szCs w:val="28"/>
        </w:rPr>
        <w:t>,</w:t>
      </w:r>
      <w:r w:rsidR="004009C6" w:rsidRPr="002A0200">
        <w:rPr>
          <w:rFonts w:eastAsia="標楷體"/>
          <w:sz w:val="28"/>
        </w:rPr>
        <w:t xml:space="preserve"> </w:t>
      </w:r>
      <w:r w:rsidRPr="002A0200">
        <w:rPr>
          <w:rFonts w:eastAsia="標楷體"/>
          <w:sz w:val="28"/>
        </w:rPr>
        <w:t>pass</w:t>
      </w:r>
      <w:r w:rsidR="008B59F0" w:rsidRPr="002A0200">
        <w:rPr>
          <w:rFonts w:eastAsia="標楷體"/>
          <w:sz w:val="28"/>
        </w:rPr>
        <w:t xml:space="preserve"> the</w:t>
      </w:r>
      <w:r w:rsidRPr="002A0200">
        <w:rPr>
          <w:rFonts w:eastAsia="標楷體"/>
          <w:sz w:val="28"/>
        </w:rPr>
        <w:t xml:space="preserve"> threshold of </w:t>
      </w:r>
      <w:r w:rsidR="007C6775" w:rsidRPr="002A0200">
        <w:rPr>
          <w:rFonts w:eastAsia="標楷體"/>
          <w:sz w:val="28"/>
        </w:rPr>
        <w:t xml:space="preserve">external </w:t>
      </w:r>
      <w:r w:rsidR="00BC7D5F" w:rsidRPr="002A0200">
        <w:rPr>
          <w:rFonts w:eastAsia="標楷體"/>
          <w:sz w:val="28"/>
        </w:rPr>
        <w:t>evaluation</w:t>
      </w:r>
      <w:r w:rsidR="007C6775" w:rsidRPr="002A0200">
        <w:rPr>
          <w:rFonts w:eastAsia="標楷體"/>
          <w:sz w:val="28"/>
        </w:rPr>
        <w:t xml:space="preserve"> </w:t>
      </w:r>
      <w:r w:rsidRPr="002A0200">
        <w:rPr>
          <w:rFonts w:eastAsia="標楷體"/>
          <w:sz w:val="28"/>
        </w:rPr>
        <w:t xml:space="preserve">specified in these guidelines, and receive approval from the DFEC. </w:t>
      </w:r>
    </w:p>
    <w:p w14:paraId="07DD0ABE" w14:textId="77777777" w:rsidR="00E2466D" w:rsidRPr="002A0200" w:rsidRDefault="00F855E2"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院</w:t>
      </w:r>
      <w:r w:rsidR="00B33465" w:rsidRPr="002A0200">
        <w:rPr>
          <w:rFonts w:eastAsia="標楷體" w:hint="eastAsia"/>
          <w:sz w:val="28"/>
        </w:rPr>
        <w:t>教評會辦理升等審</w:t>
      </w:r>
      <w:r w:rsidR="00111A61" w:rsidRPr="002A0200">
        <w:rPr>
          <w:rFonts w:eastAsia="標楷體" w:hint="eastAsia"/>
          <w:sz w:val="28"/>
        </w:rPr>
        <w:t>查</w:t>
      </w:r>
      <w:r w:rsidR="00B33465" w:rsidRPr="002A0200">
        <w:rPr>
          <w:rFonts w:eastAsia="標楷體" w:hint="eastAsia"/>
          <w:sz w:val="28"/>
        </w:rPr>
        <w:t>時，應將升等</w:t>
      </w:r>
      <w:r w:rsidR="00DB47C5" w:rsidRPr="002A0200">
        <w:rPr>
          <w:rFonts w:eastAsia="標楷體" w:hint="eastAsia"/>
          <w:sz w:val="28"/>
        </w:rPr>
        <w:t>專門</w:t>
      </w:r>
      <w:r w:rsidR="00B33465" w:rsidRPr="002A0200">
        <w:rPr>
          <w:rFonts w:eastAsia="標楷體" w:hint="eastAsia"/>
          <w:sz w:val="28"/>
        </w:rPr>
        <w:t>著作</w:t>
      </w:r>
      <w:r w:rsidR="00DB47C5" w:rsidRPr="002A0200">
        <w:rPr>
          <w:rFonts w:eastAsia="標楷體" w:hint="eastAsia"/>
          <w:sz w:val="28"/>
        </w:rPr>
        <w:t>或技術報告</w:t>
      </w:r>
      <w:r w:rsidR="00156058" w:rsidRPr="002A0200">
        <w:rPr>
          <w:rFonts w:eastAsia="標楷體" w:hint="eastAsia"/>
          <w:sz w:val="28"/>
        </w:rPr>
        <w:t>或教學研究著作</w:t>
      </w:r>
      <w:r w:rsidR="00C1466D" w:rsidRPr="002A0200">
        <w:rPr>
          <w:rFonts w:eastAsia="標楷體" w:hint="eastAsia"/>
          <w:sz w:val="28"/>
        </w:rPr>
        <w:t>依本校</w:t>
      </w:r>
      <w:r w:rsidR="00093EFD" w:rsidRPr="002A0200">
        <w:rPr>
          <w:rFonts w:eastAsia="標楷體" w:hint="eastAsia"/>
          <w:sz w:val="28"/>
        </w:rPr>
        <w:t>教師升等審查辦法</w:t>
      </w:r>
      <w:proofErr w:type="gramStart"/>
      <w:r w:rsidR="00093EFD" w:rsidRPr="002A0200">
        <w:rPr>
          <w:rFonts w:eastAsia="標楷體" w:hint="eastAsia"/>
          <w:sz w:val="28"/>
        </w:rPr>
        <w:t>由校</w:t>
      </w:r>
      <w:r w:rsidR="005925F9" w:rsidRPr="002A0200">
        <w:rPr>
          <w:rFonts w:eastAsia="標楷體" w:hint="eastAsia"/>
          <w:sz w:val="28"/>
        </w:rPr>
        <w:t>送</w:t>
      </w:r>
      <w:r w:rsidR="00B33465" w:rsidRPr="002A0200">
        <w:rPr>
          <w:rFonts w:eastAsia="標楷體" w:hint="eastAsia"/>
          <w:sz w:val="28"/>
        </w:rPr>
        <w:t>外</w:t>
      </w:r>
      <w:proofErr w:type="gramEnd"/>
      <w:r w:rsidR="00B33465" w:rsidRPr="002A0200">
        <w:rPr>
          <w:rFonts w:eastAsia="標楷體" w:hint="eastAsia"/>
          <w:sz w:val="28"/>
        </w:rPr>
        <w:t>審</w:t>
      </w:r>
      <w:r w:rsidR="00E2466D" w:rsidRPr="002A0200">
        <w:rPr>
          <w:rFonts w:eastAsia="標楷體" w:hint="eastAsia"/>
          <w:sz w:val="28"/>
        </w:rPr>
        <w:t>。</w:t>
      </w:r>
    </w:p>
    <w:p w14:paraId="45F1C5A8" w14:textId="322890AF" w:rsidR="005463D9" w:rsidRPr="002A0200" w:rsidRDefault="005463D9" w:rsidP="00EC76D5">
      <w:pPr>
        <w:pStyle w:val="a9"/>
        <w:numPr>
          <w:ilvl w:val="0"/>
          <w:numId w:val="26"/>
        </w:numPr>
        <w:adjustRightInd/>
        <w:snapToGrid w:val="0"/>
        <w:spacing w:beforeLines="50" w:before="120" w:afterLines="50" w:after="120" w:line="240" w:lineRule="auto"/>
        <w:ind w:leftChars="0" w:left="567" w:hanging="425"/>
        <w:jc w:val="both"/>
        <w:textDirection w:val="lrTbV"/>
        <w:rPr>
          <w:sz w:val="28"/>
        </w:rPr>
      </w:pPr>
      <w:r w:rsidRPr="002A0200">
        <w:rPr>
          <w:sz w:val="28"/>
        </w:rPr>
        <w:t xml:space="preserve">When </w:t>
      </w:r>
      <w:r w:rsidR="008606FE" w:rsidRPr="002A0200">
        <w:rPr>
          <w:sz w:val="28"/>
        </w:rPr>
        <w:t xml:space="preserve">processing </w:t>
      </w:r>
      <w:r w:rsidRPr="002A0200">
        <w:rPr>
          <w:sz w:val="28"/>
        </w:rPr>
        <w:t xml:space="preserve">promotion </w:t>
      </w:r>
      <w:r w:rsidR="008606FE" w:rsidRPr="002A0200">
        <w:rPr>
          <w:rFonts w:eastAsia="標楷體"/>
          <w:sz w:val="28"/>
        </w:rPr>
        <w:t>applications</w:t>
      </w:r>
      <w:r w:rsidRPr="002A0200">
        <w:rPr>
          <w:sz w:val="28"/>
        </w:rPr>
        <w:t>, the CFEC shall submit the applicant</w:t>
      </w:r>
      <w:r w:rsidR="008606FE" w:rsidRPr="002A0200">
        <w:rPr>
          <w:sz w:val="28"/>
        </w:rPr>
        <w:t>s</w:t>
      </w:r>
      <w:r w:rsidRPr="002A0200">
        <w:rPr>
          <w:sz w:val="28"/>
        </w:rPr>
        <w:t xml:space="preserve">’ </w:t>
      </w:r>
      <w:r w:rsidR="008308D5" w:rsidRPr="002A0200">
        <w:rPr>
          <w:rFonts w:eastAsia="標楷體"/>
          <w:sz w:val="28"/>
          <w:szCs w:val="28"/>
        </w:rPr>
        <w:t xml:space="preserve">academic </w:t>
      </w:r>
      <w:r w:rsidR="008606FE" w:rsidRPr="002A0200">
        <w:rPr>
          <w:rFonts w:eastAsia="標楷體"/>
          <w:sz w:val="28"/>
          <w:szCs w:val="28"/>
        </w:rPr>
        <w:t xml:space="preserve">research </w:t>
      </w:r>
      <w:r w:rsidR="008308D5" w:rsidRPr="002A0200">
        <w:rPr>
          <w:rFonts w:eastAsia="標楷體"/>
          <w:sz w:val="28"/>
          <w:szCs w:val="28"/>
        </w:rPr>
        <w:t>work</w:t>
      </w:r>
      <w:r w:rsidR="007112D8" w:rsidRPr="002A0200">
        <w:rPr>
          <w:rFonts w:eastAsia="標楷體"/>
          <w:sz w:val="28"/>
          <w:szCs w:val="28"/>
        </w:rPr>
        <w:t>s</w:t>
      </w:r>
      <w:r w:rsidRPr="002A0200">
        <w:rPr>
          <w:rFonts w:eastAsia="標楷體"/>
          <w:sz w:val="28"/>
          <w:szCs w:val="28"/>
        </w:rPr>
        <w:t>,</w:t>
      </w:r>
      <w:r w:rsidRPr="002A0200">
        <w:rPr>
          <w:sz w:val="28"/>
        </w:rPr>
        <w:t xml:space="preserve"> technical reports, or </w:t>
      </w:r>
      <w:r w:rsidR="007112D8" w:rsidRPr="002A0200">
        <w:rPr>
          <w:rFonts w:eastAsia="標楷體"/>
          <w:sz w:val="28"/>
          <w:szCs w:val="28"/>
        </w:rPr>
        <w:t>pedagogical research works</w:t>
      </w:r>
      <w:r w:rsidRPr="002A0200">
        <w:rPr>
          <w:sz w:val="28"/>
        </w:rPr>
        <w:t xml:space="preserve"> </w:t>
      </w:r>
      <w:r w:rsidR="008606FE" w:rsidRPr="002A0200">
        <w:rPr>
          <w:sz w:val="28"/>
        </w:rPr>
        <w:t xml:space="preserve">for rank promotion </w:t>
      </w:r>
      <w:r w:rsidRPr="002A0200">
        <w:rPr>
          <w:sz w:val="28"/>
        </w:rPr>
        <w:t xml:space="preserve">to the University for external evaluation in accordance with the University’s </w:t>
      </w:r>
      <w:r w:rsidRPr="002A0200">
        <w:rPr>
          <w:i/>
          <w:sz w:val="28"/>
          <w:szCs w:val="28"/>
        </w:rPr>
        <w:t>Regulations for the Evaluation of Professorship Rank Promotion</w:t>
      </w:r>
      <w:r w:rsidRPr="002A0200">
        <w:rPr>
          <w:sz w:val="28"/>
        </w:rPr>
        <w:t>.</w:t>
      </w:r>
    </w:p>
    <w:p w14:paraId="6738A56E" w14:textId="77777777" w:rsidR="00792184" w:rsidRPr="002A0200" w:rsidRDefault="00792184" w:rsidP="00D51831">
      <w:pPr>
        <w:pStyle w:val="Default"/>
        <w:adjustRightInd/>
        <w:snapToGrid w:val="0"/>
        <w:spacing w:beforeLines="50" w:before="120" w:afterLines="50" w:after="120"/>
        <w:ind w:leftChars="236" w:left="566"/>
        <w:jc w:val="both"/>
        <w:textDirection w:val="lrTbV"/>
        <w:rPr>
          <w:color w:val="auto"/>
          <w:sz w:val="28"/>
        </w:rPr>
      </w:pPr>
      <w:r w:rsidRPr="002A0200">
        <w:rPr>
          <w:rFonts w:hint="eastAsia"/>
          <w:color w:val="auto"/>
          <w:sz w:val="28"/>
        </w:rPr>
        <w:t>前項</w:t>
      </w:r>
      <w:r w:rsidR="009E76D6" w:rsidRPr="002A0200">
        <w:rPr>
          <w:rFonts w:hint="eastAsia"/>
          <w:color w:val="auto"/>
          <w:sz w:val="28"/>
        </w:rPr>
        <w:t>校外</w:t>
      </w:r>
      <w:r w:rsidR="00856B75" w:rsidRPr="002A0200">
        <w:rPr>
          <w:rFonts w:hint="eastAsia"/>
          <w:color w:val="auto"/>
          <w:sz w:val="28"/>
        </w:rPr>
        <w:t>審</w:t>
      </w:r>
      <w:r w:rsidR="00903DF1" w:rsidRPr="002A0200">
        <w:rPr>
          <w:rFonts w:hint="eastAsia"/>
          <w:color w:val="auto"/>
          <w:sz w:val="28"/>
        </w:rPr>
        <w:t>查</w:t>
      </w:r>
      <w:r w:rsidR="009E76D6" w:rsidRPr="002A0200">
        <w:rPr>
          <w:rFonts w:hint="eastAsia"/>
          <w:color w:val="auto"/>
          <w:sz w:val="28"/>
        </w:rPr>
        <w:t>專家學者</w:t>
      </w:r>
      <w:r w:rsidR="005925F9" w:rsidRPr="002A0200">
        <w:rPr>
          <w:rFonts w:hint="eastAsia"/>
          <w:color w:val="auto"/>
          <w:sz w:val="28"/>
          <w:szCs w:val="28"/>
        </w:rPr>
        <w:t>推薦名單</w:t>
      </w:r>
      <w:r w:rsidR="00347A9C" w:rsidRPr="002A0200">
        <w:rPr>
          <w:rFonts w:hint="eastAsia"/>
          <w:color w:val="auto"/>
          <w:sz w:val="28"/>
          <w:szCs w:val="28"/>
        </w:rPr>
        <w:t>、</w:t>
      </w:r>
      <w:r w:rsidR="00347A9C" w:rsidRPr="002A0200">
        <w:rPr>
          <w:rFonts w:hint="eastAsia"/>
          <w:color w:val="auto"/>
          <w:sz w:val="28"/>
        </w:rPr>
        <w:t>送審人數及</w:t>
      </w:r>
      <w:r w:rsidR="00B33465" w:rsidRPr="002A0200">
        <w:rPr>
          <w:rFonts w:hint="eastAsia"/>
          <w:color w:val="auto"/>
          <w:sz w:val="28"/>
        </w:rPr>
        <w:t>審查人選</w:t>
      </w:r>
      <w:r w:rsidR="00951287" w:rsidRPr="002A0200">
        <w:rPr>
          <w:rFonts w:hint="eastAsia"/>
          <w:color w:val="auto"/>
          <w:sz w:val="28"/>
        </w:rPr>
        <w:t>之</w:t>
      </w:r>
      <w:proofErr w:type="gramStart"/>
      <w:r w:rsidR="00951287" w:rsidRPr="002A0200">
        <w:rPr>
          <w:rFonts w:hint="eastAsia"/>
          <w:color w:val="auto"/>
          <w:sz w:val="28"/>
        </w:rPr>
        <w:t>圈定</w:t>
      </w:r>
      <w:r w:rsidR="004914FE" w:rsidRPr="002A0200">
        <w:rPr>
          <w:rFonts w:hint="eastAsia"/>
          <w:color w:val="auto"/>
          <w:sz w:val="28"/>
        </w:rPr>
        <w:t>悉</w:t>
      </w:r>
      <w:r w:rsidR="0057286B" w:rsidRPr="002A0200">
        <w:rPr>
          <w:rFonts w:hint="eastAsia"/>
          <w:color w:val="auto"/>
          <w:sz w:val="28"/>
        </w:rPr>
        <w:t>依</w:t>
      </w:r>
      <w:proofErr w:type="gramEnd"/>
      <w:r w:rsidR="0057286B" w:rsidRPr="002A0200">
        <w:rPr>
          <w:rFonts w:hint="eastAsia"/>
          <w:color w:val="auto"/>
          <w:sz w:val="28"/>
        </w:rPr>
        <w:t>本校</w:t>
      </w:r>
      <w:r w:rsidR="0057286B" w:rsidRPr="002A0200">
        <w:rPr>
          <w:rFonts w:ascii="Times New Roman" w:cs="Times New Roman" w:hint="eastAsia"/>
          <w:color w:val="auto"/>
          <w:sz w:val="28"/>
          <w:szCs w:val="28"/>
        </w:rPr>
        <w:t>教</w:t>
      </w:r>
      <w:r w:rsidR="0057286B" w:rsidRPr="002A0200">
        <w:rPr>
          <w:rFonts w:ascii="Times New Roman" w:cs="Times New Roman" w:hint="eastAsia"/>
          <w:color w:val="auto"/>
          <w:sz w:val="28"/>
          <w:szCs w:val="28"/>
        </w:rPr>
        <w:lastRenderedPageBreak/>
        <w:t>師</w:t>
      </w:r>
      <w:r w:rsidR="0057286B" w:rsidRPr="002A0200">
        <w:rPr>
          <w:rFonts w:hint="eastAsia"/>
          <w:color w:val="auto"/>
          <w:sz w:val="28"/>
        </w:rPr>
        <w:t>升等審查辦法規定辦理。</w:t>
      </w:r>
    </w:p>
    <w:p w14:paraId="032F6048" w14:textId="6234CB0B" w:rsidR="005463D9" w:rsidRPr="002A0200" w:rsidRDefault="005463D9" w:rsidP="00D51831">
      <w:pPr>
        <w:pStyle w:val="a9"/>
        <w:adjustRightInd/>
        <w:snapToGrid w:val="0"/>
        <w:spacing w:beforeLines="50" w:before="120" w:afterLines="50" w:after="120" w:line="240" w:lineRule="auto"/>
        <w:ind w:leftChars="0" w:left="567"/>
        <w:jc w:val="both"/>
        <w:textDirection w:val="lrTbV"/>
        <w:rPr>
          <w:sz w:val="28"/>
        </w:rPr>
      </w:pPr>
      <w:r w:rsidRPr="002A0200">
        <w:rPr>
          <w:sz w:val="28"/>
        </w:rPr>
        <w:t xml:space="preserve">The </w:t>
      </w:r>
      <w:r w:rsidR="00793FC5" w:rsidRPr="002A0200">
        <w:rPr>
          <w:sz w:val="28"/>
        </w:rPr>
        <w:t xml:space="preserve">list of recommended </w:t>
      </w:r>
      <w:r w:rsidRPr="002A0200">
        <w:rPr>
          <w:sz w:val="28"/>
        </w:rPr>
        <w:t>experts</w:t>
      </w:r>
      <w:r w:rsidR="008B59F0" w:rsidRPr="002A0200">
        <w:rPr>
          <w:sz w:val="28"/>
        </w:rPr>
        <w:t>/</w:t>
      </w:r>
      <w:r w:rsidRPr="002A0200">
        <w:rPr>
          <w:sz w:val="28"/>
        </w:rPr>
        <w:t>scholars</w:t>
      </w:r>
      <w:r w:rsidR="008B59F0" w:rsidRPr="002A0200">
        <w:rPr>
          <w:sz w:val="28"/>
        </w:rPr>
        <w:t xml:space="preserve"> as reviewers</w:t>
      </w:r>
      <w:r w:rsidR="000B683E" w:rsidRPr="002A0200">
        <w:rPr>
          <w:sz w:val="28"/>
        </w:rPr>
        <w:t xml:space="preserve"> as well as</w:t>
      </w:r>
      <w:r w:rsidRPr="002A0200">
        <w:rPr>
          <w:sz w:val="28"/>
        </w:rPr>
        <w:t xml:space="preserve"> the number </w:t>
      </w:r>
      <w:r w:rsidR="000B683E" w:rsidRPr="002A0200">
        <w:rPr>
          <w:sz w:val="28"/>
        </w:rPr>
        <w:t>and</w:t>
      </w:r>
      <w:r w:rsidRPr="002A0200">
        <w:rPr>
          <w:sz w:val="28"/>
        </w:rPr>
        <w:t xml:space="preserve"> the selection of </w:t>
      </w:r>
      <w:r w:rsidR="00793FC5" w:rsidRPr="002A0200">
        <w:rPr>
          <w:sz w:val="28"/>
        </w:rPr>
        <w:t xml:space="preserve">reviewers </w:t>
      </w:r>
      <w:r w:rsidR="000B683E" w:rsidRPr="002A0200">
        <w:rPr>
          <w:sz w:val="28"/>
        </w:rPr>
        <w:t>for external evaluation</w:t>
      </w:r>
      <w:r w:rsidR="00793FC5" w:rsidRPr="002A0200">
        <w:rPr>
          <w:sz w:val="28"/>
        </w:rPr>
        <w:t xml:space="preserve"> </w:t>
      </w:r>
      <w:r w:rsidR="00DB61E4" w:rsidRPr="002A0200">
        <w:rPr>
          <w:sz w:val="28"/>
        </w:rPr>
        <w:t xml:space="preserve">mentioned in the preceding Paragraph </w:t>
      </w:r>
      <w:r w:rsidRPr="002A0200">
        <w:rPr>
          <w:sz w:val="28"/>
        </w:rPr>
        <w:t xml:space="preserve">shall be handled in accordance with the University’s </w:t>
      </w:r>
      <w:r w:rsidRPr="002A0200">
        <w:rPr>
          <w:i/>
          <w:sz w:val="28"/>
          <w:szCs w:val="28"/>
        </w:rPr>
        <w:t>Regulations for the Evaluation of Professorship Rank Promotion</w:t>
      </w:r>
      <w:r w:rsidRPr="002A0200">
        <w:rPr>
          <w:sz w:val="28"/>
        </w:rPr>
        <w:t>.</w:t>
      </w:r>
    </w:p>
    <w:p w14:paraId="4B8D4C2C" w14:textId="77777777" w:rsidR="005463D9" w:rsidRPr="002A0200" w:rsidRDefault="00951287" w:rsidP="00D51831">
      <w:pPr>
        <w:pStyle w:val="a9"/>
        <w:adjustRightInd/>
        <w:snapToGrid w:val="0"/>
        <w:spacing w:beforeLines="50" w:before="120" w:afterLines="50" w:after="120" w:line="240" w:lineRule="auto"/>
        <w:ind w:leftChars="0" w:left="567"/>
        <w:jc w:val="both"/>
        <w:textDirection w:val="lrTbV"/>
        <w:rPr>
          <w:rFonts w:ascii="標楷體" w:eastAsia="標楷體" w:cs="標楷體"/>
          <w:sz w:val="28"/>
          <w:szCs w:val="24"/>
        </w:rPr>
      </w:pPr>
      <w:r w:rsidRPr="002A0200">
        <w:rPr>
          <w:rFonts w:ascii="標楷體" w:eastAsia="標楷體" w:cs="標楷體" w:hint="eastAsia"/>
          <w:sz w:val="28"/>
          <w:szCs w:val="24"/>
        </w:rPr>
        <w:t>第一項專門著作或技術報告</w:t>
      </w:r>
      <w:r w:rsidR="00156058" w:rsidRPr="002A0200">
        <w:rPr>
          <w:rFonts w:ascii="標楷體" w:eastAsia="標楷體" w:cs="標楷體" w:hint="eastAsia"/>
          <w:sz w:val="28"/>
          <w:szCs w:val="24"/>
        </w:rPr>
        <w:t>或教學研究著作</w:t>
      </w:r>
      <w:r w:rsidR="00760D31" w:rsidRPr="002A0200">
        <w:rPr>
          <w:rFonts w:ascii="標楷體" w:eastAsia="標楷體" w:cs="標楷體" w:hint="eastAsia"/>
          <w:sz w:val="28"/>
          <w:szCs w:val="24"/>
        </w:rPr>
        <w:t>至多十件</w:t>
      </w:r>
      <w:r w:rsidR="00221F3E" w:rsidRPr="002A0200">
        <w:rPr>
          <w:rFonts w:ascii="標楷體" w:eastAsia="標楷體" w:cs="標楷體" w:hint="eastAsia"/>
          <w:sz w:val="28"/>
          <w:szCs w:val="24"/>
        </w:rPr>
        <w:t>；申請人</w:t>
      </w:r>
      <w:r w:rsidR="00760D31" w:rsidRPr="002A0200">
        <w:rPr>
          <w:rFonts w:ascii="標楷體" w:eastAsia="標楷體" w:cs="標楷體" w:hint="eastAsia"/>
          <w:sz w:val="28"/>
          <w:szCs w:val="24"/>
        </w:rPr>
        <w:t>應自行擇一為代表作</w:t>
      </w:r>
      <w:r w:rsidR="00DC6DBE" w:rsidRPr="002A0200">
        <w:rPr>
          <w:rFonts w:ascii="標楷體" w:eastAsia="標楷體" w:cs="標楷體" w:hint="eastAsia"/>
          <w:sz w:val="28"/>
          <w:szCs w:val="24"/>
        </w:rPr>
        <w:t>且須</w:t>
      </w:r>
      <w:r w:rsidR="00DC6DBE" w:rsidRPr="002A0200">
        <w:rPr>
          <w:rFonts w:ascii="標楷體" w:eastAsia="標楷體" w:cs="標楷體"/>
          <w:sz w:val="28"/>
          <w:szCs w:val="24"/>
        </w:rPr>
        <w:t>為</w:t>
      </w:r>
      <w:r w:rsidR="00903DF1" w:rsidRPr="002A0200">
        <w:rPr>
          <w:rFonts w:ascii="標楷體" w:eastAsia="標楷體" w:cs="標楷體" w:hint="eastAsia"/>
          <w:sz w:val="28"/>
          <w:szCs w:val="24"/>
        </w:rPr>
        <w:t>本</w:t>
      </w:r>
      <w:r w:rsidR="00DC6DBE" w:rsidRPr="002A0200">
        <w:rPr>
          <w:rFonts w:ascii="標楷體" w:eastAsia="標楷體" w:cs="標楷體" w:hint="eastAsia"/>
          <w:sz w:val="28"/>
          <w:szCs w:val="24"/>
        </w:rPr>
        <w:t>職級</w:t>
      </w:r>
      <w:r w:rsidR="00DC6DBE" w:rsidRPr="002A0200">
        <w:rPr>
          <w:rFonts w:ascii="標楷體" w:eastAsia="標楷體" w:cs="標楷體"/>
          <w:sz w:val="28"/>
          <w:szCs w:val="24"/>
        </w:rPr>
        <w:t>申請</w:t>
      </w:r>
      <w:r w:rsidR="00903DF1" w:rsidRPr="002A0200">
        <w:rPr>
          <w:rFonts w:ascii="標楷體" w:eastAsia="標楷體" w:cs="標楷體"/>
          <w:sz w:val="28"/>
          <w:szCs w:val="24"/>
        </w:rPr>
        <w:t>升等</w:t>
      </w:r>
      <w:r w:rsidR="00DC6DBE" w:rsidRPr="002A0200">
        <w:rPr>
          <w:rFonts w:ascii="標楷體" w:eastAsia="標楷體" w:cs="標楷體"/>
          <w:sz w:val="28"/>
          <w:szCs w:val="24"/>
        </w:rPr>
        <w:t>前</w:t>
      </w:r>
      <w:r w:rsidR="00DC6DBE" w:rsidRPr="002A0200">
        <w:rPr>
          <w:rFonts w:ascii="標楷體" w:eastAsia="標楷體" w:cs="標楷體" w:hint="eastAsia"/>
          <w:sz w:val="28"/>
          <w:szCs w:val="24"/>
        </w:rPr>
        <w:t>五年內以中山大學具名發表之著作，</w:t>
      </w:r>
      <w:r w:rsidR="00760D31" w:rsidRPr="002A0200">
        <w:rPr>
          <w:rFonts w:ascii="標楷體" w:eastAsia="標楷體" w:cs="標楷體" w:hint="eastAsia"/>
          <w:sz w:val="28"/>
          <w:szCs w:val="24"/>
        </w:rPr>
        <w:t>其餘列為參考作，其屬系列之相關研究者，得合併為代表作。</w:t>
      </w:r>
    </w:p>
    <w:p w14:paraId="06B01FAA" w14:textId="5EE292D3" w:rsidR="00951287" w:rsidRPr="002A0200" w:rsidRDefault="00793FC5" w:rsidP="00D51831">
      <w:pPr>
        <w:pStyle w:val="a9"/>
        <w:adjustRightInd/>
        <w:snapToGrid w:val="0"/>
        <w:spacing w:beforeLines="50" w:before="120" w:afterLines="50" w:after="120" w:line="240" w:lineRule="auto"/>
        <w:ind w:leftChars="0" w:left="567"/>
        <w:jc w:val="both"/>
        <w:textDirection w:val="lrTbV"/>
        <w:rPr>
          <w:sz w:val="28"/>
        </w:rPr>
      </w:pPr>
      <w:r w:rsidRPr="002A0200">
        <w:rPr>
          <w:sz w:val="28"/>
        </w:rPr>
        <w:t xml:space="preserve">Applicants may submit up to ten </w:t>
      </w:r>
      <w:r w:rsidR="008308D5" w:rsidRPr="002A0200">
        <w:rPr>
          <w:sz w:val="28"/>
        </w:rPr>
        <w:t xml:space="preserve">academic </w:t>
      </w:r>
      <w:r w:rsidRPr="002A0200">
        <w:rPr>
          <w:sz w:val="28"/>
        </w:rPr>
        <w:t xml:space="preserve">research </w:t>
      </w:r>
      <w:r w:rsidR="008308D5" w:rsidRPr="002A0200">
        <w:rPr>
          <w:sz w:val="28"/>
        </w:rPr>
        <w:t>work</w:t>
      </w:r>
      <w:r w:rsidR="007112D8" w:rsidRPr="002A0200">
        <w:rPr>
          <w:sz w:val="28"/>
        </w:rPr>
        <w:t>s</w:t>
      </w:r>
      <w:r w:rsidR="005463D9" w:rsidRPr="002A0200">
        <w:rPr>
          <w:sz w:val="28"/>
        </w:rPr>
        <w:t xml:space="preserve">, technical reports, or </w:t>
      </w:r>
      <w:r w:rsidR="007112D8" w:rsidRPr="002A0200">
        <w:rPr>
          <w:rFonts w:eastAsia="標楷體"/>
          <w:sz w:val="28"/>
          <w:szCs w:val="28"/>
        </w:rPr>
        <w:t>pedagogical research works</w:t>
      </w:r>
      <w:r w:rsidR="005463D9" w:rsidRPr="002A0200">
        <w:rPr>
          <w:sz w:val="28"/>
        </w:rPr>
        <w:t xml:space="preserve"> </w:t>
      </w:r>
      <w:r w:rsidRPr="002A0200">
        <w:rPr>
          <w:sz w:val="28"/>
        </w:rPr>
        <w:t xml:space="preserve">mentioned in the Paragraph 1 of this Article, and </w:t>
      </w:r>
      <w:r w:rsidR="005463D9" w:rsidRPr="002A0200">
        <w:rPr>
          <w:sz w:val="28"/>
        </w:rPr>
        <w:t>shall select one representative work</w:t>
      </w:r>
      <w:r w:rsidR="008D2482" w:rsidRPr="002A0200">
        <w:rPr>
          <w:sz w:val="28"/>
        </w:rPr>
        <w:t xml:space="preserve"> and use the rest as reference</w:t>
      </w:r>
      <w:r w:rsidR="00177C3D" w:rsidRPr="002A0200">
        <w:rPr>
          <w:sz w:val="28"/>
        </w:rPr>
        <w:t xml:space="preserve">s. The representative work shall be </w:t>
      </w:r>
      <w:r w:rsidR="005463D9" w:rsidRPr="002A0200">
        <w:rPr>
          <w:rFonts w:eastAsia="標楷體"/>
          <w:sz w:val="28"/>
          <w:szCs w:val="28"/>
        </w:rPr>
        <w:t>publi</w:t>
      </w:r>
      <w:r w:rsidR="00177C3D" w:rsidRPr="002A0200">
        <w:rPr>
          <w:rFonts w:eastAsia="標楷體"/>
          <w:sz w:val="28"/>
          <w:szCs w:val="28"/>
        </w:rPr>
        <w:t>shed</w:t>
      </w:r>
      <w:r w:rsidR="005463D9" w:rsidRPr="002A0200">
        <w:rPr>
          <w:rFonts w:eastAsia="標楷體"/>
          <w:sz w:val="28"/>
          <w:szCs w:val="28"/>
        </w:rPr>
        <w:t xml:space="preserve"> </w:t>
      </w:r>
      <w:r w:rsidR="000B683E" w:rsidRPr="002A0200">
        <w:rPr>
          <w:rFonts w:eastAsia="標楷體"/>
          <w:sz w:val="28"/>
          <w:szCs w:val="28"/>
        </w:rPr>
        <w:t>in the last</w:t>
      </w:r>
      <w:r w:rsidR="00177C3D" w:rsidRPr="002A0200">
        <w:rPr>
          <w:rFonts w:eastAsia="標楷體"/>
          <w:sz w:val="28"/>
          <w:szCs w:val="28"/>
        </w:rPr>
        <w:t xml:space="preserve"> five years </w:t>
      </w:r>
      <w:r w:rsidR="000B683E" w:rsidRPr="002A0200">
        <w:rPr>
          <w:rFonts w:eastAsia="標楷體"/>
          <w:sz w:val="28"/>
          <w:szCs w:val="28"/>
        </w:rPr>
        <w:t>of</w:t>
      </w:r>
      <w:r w:rsidR="00177C3D" w:rsidRPr="002A0200">
        <w:rPr>
          <w:rFonts w:eastAsia="標楷體"/>
          <w:sz w:val="28"/>
          <w:szCs w:val="28"/>
        </w:rPr>
        <w:t xml:space="preserve"> the current rank </w:t>
      </w:r>
      <w:r w:rsidR="005463D9" w:rsidRPr="002A0200">
        <w:rPr>
          <w:rFonts w:eastAsia="標楷體"/>
          <w:sz w:val="28"/>
          <w:szCs w:val="28"/>
        </w:rPr>
        <w:t xml:space="preserve">with </w:t>
      </w:r>
      <w:r w:rsidR="00177C3D" w:rsidRPr="002A0200">
        <w:rPr>
          <w:rFonts w:eastAsia="標楷體"/>
          <w:sz w:val="28"/>
          <w:szCs w:val="28"/>
        </w:rPr>
        <w:t>N</w:t>
      </w:r>
      <w:r w:rsidR="00A21E16" w:rsidRPr="002A0200">
        <w:rPr>
          <w:rFonts w:eastAsia="標楷體"/>
          <w:sz w:val="28"/>
          <w:szCs w:val="28"/>
        </w:rPr>
        <w:t xml:space="preserve">SYSU </w:t>
      </w:r>
      <w:r w:rsidR="005463D9" w:rsidRPr="002A0200">
        <w:rPr>
          <w:rFonts w:eastAsia="標楷體"/>
          <w:sz w:val="28"/>
          <w:szCs w:val="28"/>
        </w:rPr>
        <w:t>as the affiliation</w:t>
      </w:r>
      <w:r w:rsidR="005463D9" w:rsidRPr="002A0200">
        <w:rPr>
          <w:sz w:val="28"/>
        </w:rPr>
        <w:t>. Related works constituting a series may be compiled into one representative work.</w:t>
      </w:r>
    </w:p>
    <w:p w14:paraId="2DBB618D" w14:textId="77777777" w:rsidR="008974D9" w:rsidRPr="002A0200" w:rsidRDefault="008974D9" w:rsidP="00D51831">
      <w:pPr>
        <w:pStyle w:val="Default"/>
        <w:adjustRightInd/>
        <w:snapToGrid w:val="0"/>
        <w:spacing w:beforeLines="50" w:before="120" w:afterLines="50" w:after="120"/>
        <w:ind w:leftChars="236" w:left="566"/>
        <w:jc w:val="both"/>
        <w:rPr>
          <w:rFonts w:ascii="Times New Roman" w:cs="Times New Roman"/>
          <w:color w:val="auto"/>
          <w:sz w:val="28"/>
          <w:szCs w:val="28"/>
        </w:rPr>
      </w:pPr>
      <w:r w:rsidRPr="002A0200">
        <w:rPr>
          <w:rFonts w:ascii="Times New Roman" w:cs="Times New Roman" w:hint="eastAsia"/>
          <w:color w:val="auto"/>
          <w:sz w:val="28"/>
          <w:szCs w:val="28"/>
        </w:rPr>
        <w:t>外審結果以一百分為滿分，分為「傑出」、「優良」、「普通」、「欠佳」四等第，各等第分數如下：</w:t>
      </w:r>
    </w:p>
    <w:p w14:paraId="089A18D2" w14:textId="38ACF361" w:rsidR="005463D9" w:rsidRPr="002A0200" w:rsidRDefault="005463D9" w:rsidP="00D51831">
      <w:pPr>
        <w:pStyle w:val="a9"/>
        <w:adjustRightInd/>
        <w:snapToGrid w:val="0"/>
        <w:spacing w:beforeLines="50" w:before="120" w:afterLines="50" w:after="120" w:line="240" w:lineRule="auto"/>
        <w:ind w:leftChars="0" w:left="567"/>
        <w:jc w:val="both"/>
        <w:textDirection w:val="lrTbV"/>
        <w:rPr>
          <w:sz w:val="28"/>
        </w:rPr>
      </w:pPr>
      <w:r w:rsidRPr="002A0200">
        <w:rPr>
          <w:sz w:val="28"/>
        </w:rPr>
        <w:t xml:space="preserve">Results of the external evaluation are categorized into four grades: </w:t>
      </w:r>
      <w:r w:rsidR="00EC76D5" w:rsidRPr="002A0200">
        <w:rPr>
          <w:sz w:val="28"/>
        </w:rPr>
        <w:t>“</w:t>
      </w:r>
      <w:r w:rsidRPr="002A0200">
        <w:rPr>
          <w:sz w:val="28"/>
        </w:rPr>
        <w:t>Excellent,</w:t>
      </w:r>
      <w:r w:rsidR="00EC76D5" w:rsidRPr="002A0200">
        <w:rPr>
          <w:sz w:val="28"/>
        </w:rPr>
        <w:t>”</w:t>
      </w:r>
      <w:r w:rsidRPr="002A0200">
        <w:rPr>
          <w:sz w:val="28"/>
        </w:rPr>
        <w:t xml:space="preserve"> </w:t>
      </w:r>
      <w:r w:rsidR="00EC76D5" w:rsidRPr="002A0200">
        <w:rPr>
          <w:sz w:val="28"/>
        </w:rPr>
        <w:t>“</w:t>
      </w:r>
      <w:r w:rsidRPr="002A0200">
        <w:rPr>
          <w:sz w:val="28"/>
        </w:rPr>
        <w:t>Good,</w:t>
      </w:r>
      <w:r w:rsidR="00EC76D5" w:rsidRPr="002A0200">
        <w:rPr>
          <w:sz w:val="28"/>
        </w:rPr>
        <w:t>”</w:t>
      </w:r>
      <w:r w:rsidRPr="002A0200">
        <w:rPr>
          <w:sz w:val="28"/>
        </w:rPr>
        <w:t xml:space="preserve"> </w:t>
      </w:r>
      <w:r w:rsidR="00EC76D5" w:rsidRPr="002A0200">
        <w:rPr>
          <w:sz w:val="28"/>
        </w:rPr>
        <w:t>“</w:t>
      </w:r>
      <w:r w:rsidRPr="002A0200">
        <w:rPr>
          <w:sz w:val="28"/>
        </w:rPr>
        <w:t>Average,</w:t>
      </w:r>
      <w:r w:rsidR="00EC76D5" w:rsidRPr="002A0200">
        <w:rPr>
          <w:sz w:val="28"/>
        </w:rPr>
        <w:t>”</w:t>
      </w:r>
      <w:r w:rsidRPr="002A0200">
        <w:rPr>
          <w:sz w:val="28"/>
        </w:rPr>
        <w:t xml:space="preserve"> and</w:t>
      </w:r>
      <w:r w:rsidR="00EC76D5" w:rsidRPr="002A0200">
        <w:rPr>
          <w:sz w:val="28"/>
        </w:rPr>
        <w:t xml:space="preserve"> “</w:t>
      </w:r>
      <w:r w:rsidRPr="002A0200">
        <w:rPr>
          <w:sz w:val="28"/>
        </w:rPr>
        <w:t>Poor.</w:t>
      </w:r>
      <w:r w:rsidR="00EC76D5" w:rsidRPr="002A0200">
        <w:rPr>
          <w:sz w:val="28"/>
        </w:rPr>
        <w:t>”</w:t>
      </w:r>
      <w:r w:rsidRPr="002A0200">
        <w:rPr>
          <w:sz w:val="28"/>
        </w:rPr>
        <w:t xml:space="preserve"> Percentage scores for the corresponding grades are as follows:</w:t>
      </w:r>
    </w:p>
    <w:p w14:paraId="1AB6E56A" w14:textId="77777777" w:rsidR="005463D9" w:rsidRPr="002A0200" w:rsidRDefault="008974D9" w:rsidP="00EC76D5">
      <w:pPr>
        <w:pStyle w:val="a9"/>
        <w:numPr>
          <w:ilvl w:val="0"/>
          <w:numId w:val="25"/>
        </w:numPr>
        <w:adjustRightInd/>
        <w:snapToGrid w:val="0"/>
        <w:spacing w:before="50" w:afterLines="100" w:after="240" w:line="240" w:lineRule="auto"/>
        <w:ind w:leftChars="0" w:left="1276" w:hanging="709"/>
        <w:jc w:val="both"/>
        <w:rPr>
          <w:rFonts w:eastAsia="標楷體"/>
          <w:sz w:val="28"/>
          <w:szCs w:val="28"/>
        </w:rPr>
      </w:pPr>
      <w:r w:rsidRPr="002A0200">
        <w:rPr>
          <w:rFonts w:eastAsia="標楷體"/>
          <w:sz w:val="28"/>
        </w:rPr>
        <w:t>傑出</w:t>
      </w:r>
      <w:r w:rsidRPr="002A0200">
        <w:rPr>
          <w:rFonts w:eastAsia="標楷體"/>
          <w:sz w:val="28"/>
          <w:szCs w:val="28"/>
        </w:rPr>
        <w:t>：九十分以上至一百分。</w:t>
      </w:r>
    </w:p>
    <w:p w14:paraId="758BE507" w14:textId="77777777" w:rsidR="005463D9" w:rsidRPr="002A0200" w:rsidRDefault="005463D9" w:rsidP="000F39D0">
      <w:pPr>
        <w:pStyle w:val="a9"/>
        <w:numPr>
          <w:ilvl w:val="0"/>
          <w:numId w:val="27"/>
        </w:numPr>
        <w:adjustRightInd/>
        <w:snapToGrid w:val="0"/>
        <w:spacing w:before="50" w:afterLines="100" w:after="240" w:line="240" w:lineRule="auto"/>
        <w:ind w:leftChars="0" w:left="1276" w:hanging="283"/>
        <w:jc w:val="both"/>
        <w:rPr>
          <w:rFonts w:eastAsia="標楷體"/>
          <w:sz w:val="28"/>
        </w:rPr>
      </w:pPr>
      <w:r w:rsidRPr="002A0200">
        <w:rPr>
          <w:rFonts w:eastAsia="標楷體"/>
          <w:sz w:val="28"/>
        </w:rPr>
        <w:t>Excellent: 90 to 100</w:t>
      </w:r>
    </w:p>
    <w:p w14:paraId="12DE2F5D" w14:textId="77777777" w:rsidR="008974D9" w:rsidRPr="002A0200" w:rsidRDefault="008974D9" w:rsidP="00EC76D5">
      <w:pPr>
        <w:pStyle w:val="a9"/>
        <w:numPr>
          <w:ilvl w:val="0"/>
          <w:numId w:val="25"/>
        </w:numPr>
        <w:adjustRightInd/>
        <w:snapToGrid w:val="0"/>
        <w:spacing w:before="50" w:afterLines="100" w:after="240" w:line="240" w:lineRule="auto"/>
        <w:ind w:leftChars="0" w:left="1276" w:hanging="709"/>
        <w:jc w:val="both"/>
        <w:rPr>
          <w:rFonts w:eastAsia="標楷體"/>
          <w:sz w:val="28"/>
          <w:szCs w:val="28"/>
        </w:rPr>
      </w:pPr>
      <w:r w:rsidRPr="002A0200">
        <w:rPr>
          <w:rFonts w:eastAsia="標楷體"/>
          <w:sz w:val="28"/>
          <w:szCs w:val="28"/>
        </w:rPr>
        <w:t>優良：八十分以上，</w:t>
      </w:r>
      <w:proofErr w:type="gramStart"/>
      <w:r w:rsidRPr="002A0200">
        <w:rPr>
          <w:rFonts w:eastAsia="標楷體"/>
          <w:sz w:val="28"/>
          <w:szCs w:val="28"/>
        </w:rPr>
        <w:t>不滿九十分</w:t>
      </w:r>
      <w:proofErr w:type="gramEnd"/>
      <w:r w:rsidRPr="002A0200">
        <w:rPr>
          <w:rFonts w:eastAsia="標楷體"/>
          <w:sz w:val="28"/>
          <w:szCs w:val="28"/>
        </w:rPr>
        <w:t>。</w:t>
      </w:r>
    </w:p>
    <w:p w14:paraId="70CBB2F6" w14:textId="77777777" w:rsidR="005463D9" w:rsidRPr="002A0200" w:rsidRDefault="005463D9" w:rsidP="000F39D0">
      <w:pPr>
        <w:pStyle w:val="a9"/>
        <w:numPr>
          <w:ilvl w:val="0"/>
          <w:numId w:val="27"/>
        </w:numPr>
        <w:adjustRightInd/>
        <w:snapToGrid w:val="0"/>
        <w:spacing w:before="50" w:afterLines="100" w:after="240" w:line="240" w:lineRule="auto"/>
        <w:ind w:leftChars="0" w:left="1276" w:hanging="283"/>
        <w:jc w:val="both"/>
        <w:textDirection w:val="lrTbV"/>
        <w:rPr>
          <w:rFonts w:eastAsia="標楷體"/>
          <w:sz w:val="28"/>
        </w:rPr>
      </w:pPr>
      <w:r w:rsidRPr="002A0200">
        <w:rPr>
          <w:rFonts w:eastAsia="標楷體"/>
          <w:sz w:val="28"/>
        </w:rPr>
        <w:t>Good: 80 to 89</w:t>
      </w:r>
    </w:p>
    <w:p w14:paraId="519D7FB4" w14:textId="77777777" w:rsidR="008974D9" w:rsidRPr="002A0200" w:rsidRDefault="008974D9" w:rsidP="00EC76D5">
      <w:pPr>
        <w:pStyle w:val="a9"/>
        <w:numPr>
          <w:ilvl w:val="0"/>
          <w:numId w:val="25"/>
        </w:numPr>
        <w:adjustRightInd/>
        <w:snapToGrid w:val="0"/>
        <w:spacing w:before="50" w:afterLines="100" w:after="240" w:line="240" w:lineRule="auto"/>
        <w:ind w:leftChars="0" w:left="1276" w:hanging="709"/>
        <w:jc w:val="both"/>
        <w:rPr>
          <w:rFonts w:eastAsia="標楷體"/>
          <w:sz w:val="28"/>
          <w:szCs w:val="28"/>
        </w:rPr>
      </w:pPr>
      <w:r w:rsidRPr="002A0200">
        <w:rPr>
          <w:rFonts w:eastAsia="標楷體"/>
          <w:sz w:val="28"/>
          <w:szCs w:val="28"/>
        </w:rPr>
        <w:t>普通：七十分以上，</w:t>
      </w:r>
      <w:proofErr w:type="gramStart"/>
      <w:r w:rsidRPr="002A0200">
        <w:rPr>
          <w:rFonts w:eastAsia="標楷體"/>
          <w:sz w:val="28"/>
          <w:szCs w:val="28"/>
        </w:rPr>
        <w:t>不滿八十分</w:t>
      </w:r>
      <w:proofErr w:type="gramEnd"/>
      <w:r w:rsidRPr="002A0200">
        <w:rPr>
          <w:rFonts w:eastAsia="標楷體"/>
          <w:sz w:val="28"/>
          <w:szCs w:val="28"/>
        </w:rPr>
        <w:t>。</w:t>
      </w:r>
    </w:p>
    <w:p w14:paraId="2238EB71" w14:textId="77777777" w:rsidR="00B553ED" w:rsidRPr="002A0200" w:rsidRDefault="00B553ED" w:rsidP="000F39D0">
      <w:pPr>
        <w:pStyle w:val="a9"/>
        <w:numPr>
          <w:ilvl w:val="0"/>
          <w:numId w:val="27"/>
        </w:numPr>
        <w:adjustRightInd/>
        <w:snapToGrid w:val="0"/>
        <w:spacing w:before="50" w:afterLines="100" w:after="240" w:line="240" w:lineRule="auto"/>
        <w:ind w:leftChars="0" w:left="1276" w:hanging="283"/>
        <w:jc w:val="both"/>
        <w:textDirection w:val="lrTbV"/>
        <w:rPr>
          <w:rFonts w:eastAsia="標楷體"/>
          <w:sz w:val="28"/>
        </w:rPr>
      </w:pPr>
      <w:r w:rsidRPr="002A0200">
        <w:rPr>
          <w:rFonts w:eastAsia="標楷體"/>
          <w:sz w:val="28"/>
        </w:rPr>
        <w:t>Average: 70 to 79</w:t>
      </w:r>
    </w:p>
    <w:p w14:paraId="7CAD19BA" w14:textId="77777777" w:rsidR="008974D9" w:rsidRPr="002A0200" w:rsidRDefault="008974D9" w:rsidP="00EC76D5">
      <w:pPr>
        <w:pStyle w:val="a9"/>
        <w:numPr>
          <w:ilvl w:val="0"/>
          <w:numId w:val="25"/>
        </w:numPr>
        <w:adjustRightInd/>
        <w:snapToGrid w:val="0"/>
        <w:spacing w:before="50" w:afterLines="100" w:after="240" w:line="240" w:lineRule="auto"/>
        <w:ind w:leftChars="0" w:left="1276" w:hanging="709"/>
        <w:jc w:val="both"/>
        <w:rPr>
          <w:rFonts w:eastAsia="標楷體"/>
          <w:sz w:val="28"/>
          <w:szCs w:val="28"/>
        </w:rPr>
      </w:pPr>
      <w:r w:rsidRPr="002A0200">
        <w:rPr>
          <w:rFonts w:eastAsia="標楷體"/>
          <w:sz w:val="28"/>
          <w:szCs w:val="28"/>
        </w:rPr>
        <w:t>欠佳：</w:t>
      </w:r>
      <w:proofErr w:type="gramStart"/>
      <w:r w:rsidRPr="002A0200">
        <w:rPr>
          <w:rFonts w:eastAsia="標楷體"/>
          <w:sz w:val="28"/>
          <w:szCs w:val="28"/>
        </w:rPr>
        <w:t>不滿七十分</w:t>
      </w:r>
      <w:proofErr w:type="gramEnd"/>
      <w:r w:rsidRPr="002A0200">
        <w:rPr>
          <w:rFonts w:eastAsia="標楷體"/>
          <w:sz w:val="28"/>
          <w:szCs w:val="28"/>
        </w:rPr>
        <w:t>。</w:t>
      </w:r>
    </w:p>
    <w:p w14:paraId="17C0DFF2" w14:textId="77777777" w:rsidR="00B553ED" w:rsidRPr="002A0200" w:rsidRDefault="00B553ED" w:rsidP="000F39D0">
      <w:pPr>
        <w:pStyle w:val="a9"/>
        <w:numPr>
          <w:ilvl w:val="0"/>
          <w:numId w:val="27"/>
        </w:numPr>
        <w:adjustRightInd/>
        <w:snapToGrid w:val="0"/>
        <w:spacing w:before="50" w:afterLines="100" w:after="240" w:line="240" w:lineRule="auto"/>
        <w:ind w:leftChars="0" w:left="1276" w:hanging="283"/>
        <w:jc w:val="both"/>
        <w:textDirection w:val="lrTbV"/>
        <w:rPr>
          <w:sz w:val="28"/>
        </w:rPr>
      </w:pPr>
      <w:r w:rsidRPr="002A0200">
        <w:rPr>
          <w:sz w:val="28"/>
        </w:rPr>
        <w:t>Poor: 0 to 69</w:t>
      </w:r>
    </w:p>
    <w:p w14:paraId="5D5C05A1" w14:textId="77777777" w:rsidR="008974D9" w:rsidRPr="002A0200" w:rsidRDefault="008974D9" w:rsidP="00D51831">
      <w:pPr>
        <w:pStyle w:val="Default"/>
        <w:adjustRightInd/>
        <w:snapToGrid w:val="0"/>
        <w:spacing w:beforeLines="50" w:before="120" w:afterLines="50" w:after="120"/>
        <w:ind w:leftChars="236" w:left="566"/>
        <w:jc w:val="both"/>
        <w:rPr>
          <w:rFonts w:ascii="Times New Roman" w:cs="Times New Roman"/>
          <w:color w:val="auto"/>
          <w:sz w:val="28"/>
          <w:szCs w:val="28"/>
        </w:rPr>
      </w:pPr>
      <w:proofErr w:type="gramStart"/>
      <w:r w:rsidRPr="002A0200">
        <w:rPr>
          <w:rFonts w:ascii="Times New Roman" w:cs="Times New Roman" w:hint="eastAsia"/>
          <w:color w:val="auto"/>
          <w:sz w:val="28"/>
          <w:szCs w:val="28"/>
        </w:rPr>
        <w:t>擬升等</w:t>
      </w:r>
      <w:proofErr w:type="gramEnd"/>
      <w:r w:rsidRPr="002A0200">
        <w:rPr>
          <w:rFonts w:ascii="Times New Roman" w:cs="Times New Roman" w:hint="eastAsia"/>
          <w:color w:val="auto"/>
          <w:sz w:val="28"/>
          <w:szCs w:val="28"/>
        </w:rPr>
        <w:t>為教授者，至少有四位外審委員評等為「優良」以上，且</w:t>
      </w:r>
      <w:proofErr w:type="gramStart"/>
      <w:r w:rsidRPr="002A0200">
        <w:rPr>
          <w:rFonts w:ascii="Times New Roman" w:cs="Times New Roman" w:hint="eastAsia"/>
          <w:color w:val="auto"/>
          <w:sz w:val="28"/>
          <w:szCs w:val="28"/>
        </w:rPr>
        <w:t>外審</w:t>
      </w:r>
      <w:r w:rsidR="00903DF1" w:rsidRPr="002A0200">
        <w:rPr>
          <w:rFonts w:ascii="Times New Roman" w:cs="Times New Roman" w:hint="eastAsia"/>
          <w:color w:val="auto"/>
          <w:sz w:val="28"/>
          <w:szCs w:val="28"/>
        </w:rPr>
        <w:t>總</w:t>
      </w:r>
      <w:r w:rsidRPr="002A0200">
        <w:rPr>
          <w:rFonts w:ascii="Times New Roman" w:cs="Times New Roman" w:hint="eastAsia"/>
          <w:color w:val="auto"/>
          <w:sz w:val="28"/>
          <w:szCs w:val="28"/>
        </w:rPr>
        <w:t>平均</w:t>
      </w:r>
      <w:proofErr w:type="gramEnd"/>
      <w:r w:rsidRPr="002A0200">
        <w:rPr>
          <w:rFonts w:ascii="Times New Roman" w:cs="Times New Roman" w:hint="eastAsia"/>
          <w:color w:val="auto"/>
          <w:sz w:val="28"/>
          <w:szCs w:val="28"/>
        </w:rPr>
        <w:t>成績達</w:t>
      </w:r>
      <w:r w:rsidRPr="002A0200">
        <w:rPr>
          <w:rFonts w:ascii="Times New Roman" w:cs="Times New Roman" w:hint="eastAsia"/>
          <w:color w:val="auto"/>
          <w:sz w:val="28"/>
          <w:szCs w:val="28"/>
        </w:rPr>
        <w:t>8</w:t>
      </w:r>
      <w:r w:rsidR="00DC6DBE" w:rsidRPr="002A0200">
        <w:rPr>
          <w:rFonts w:ascii="Times New Roman" w:cs="Times New Roman" w:hint="eastAsia"/>
          <w:color w:val="auto"/>
          <w:sz w:val="28"/>
          <w:szCs w:val="28"/>
        </w:rPr>
        <w:t>0</w:t>
      </w:r>
      <w:r w:rsidRPr="002A0200">
        <w:rPr>
          <w:rFonts w:ascii="Times New Roman" w:cs="Times New Roman" w:hint="eastAsia"/>
          <w:color w:val="auto"/>
          <w:sz w:val="28"/>
          <w:szCs w:val="28"/>
        </w:rPr>
        <w:t>分</w:t>
      </w:r>
      <w:r w:rsidRPr="002A0200">
        <w:rPr>
          <w:rFonts w:ascii="Times New Roman" w:cs="Times New Roman" w:hint="eastAsia"/>
          <w:color w:val="auto"/>
          <w:sz w:val="28"/>
          <w:szCs w:val="28"/>
        </w:rPr>
        <w:t>(</w:t>
      </w:r>
      <w:r w:rsidR="00A16A24" w:rsidRPr="002A0200">
        <w:rPr>
          <w:rFonts w:ascii="Times New Roman" w:cs="Times New Roman" w:hint="eastAsia"/>
          <w:color w:val="auto"/>
          <w:sz w:val="28"/>
          <w:szCs w:val="28"/>
        </w:rPr>
        <w:t>含</w:t>
      </w:r>
      <w:r w:rsidRPr="002A0200">
        <w:rPr>
          <w:rFonts w:ascii="Times New Roman" w:cs="Times New Roman" w:hint="eastAsia"/>
          <w:color w:val="auto"/>
          <w:sz w:val="28"/>
          <w:szCs w:val="28"/>
        </w:rPr>
        <w:t>)</w:t>
      </w:r>
      <w:r w:rsidRPr="002A0200">
        <w:rPr>
          <w:rFonts w:ascii="Times New Roman" w:cs="Times New Roman" w:hint="eastAsia"/>
          <w:color w:val="auto"/>
          <w:sz w:val="28"/>
          <w:szCs w:val="28"/>
        </w:rPr>
        <w:t>以上</w:t>
      </w:r>
      <w:r w:rsidR="00340C03" w:rsidRPr="002A0200">
        <w:rPr>
          <w:rFonts w:ascii="Times New Roman" w:cs="Times New Roman" w:hint="eastAsia"/>
          <w:color w:val="auto"/>
          <w:sz w:val="28"/>
          <w:szCs w:val="28"/>
        </w:rPr>
        <w:t>，</w:t>
      </w:r>
      <w:proofErr w:type="gramStart"/>
      <w:r w:rsidRPr="002A0200">
        <w:rPr>
          <w:rFonts w:ascii="Times New Roman" w:cs="Times New Roman" w:hint="eastAsia"/>
          <w:color w:val="auto"/>
          <w:sz w:val="28"/>
          <w:szCs w:val="28"/>
        </w:rPr>
        <w:t>始達外</w:t>
      </w:r>
      <w:proofErr w:type="gramEnd"/>
      <w:r w:rsidRPr="002A0200">
        <w:rPr>
          <w:rFonts w:ascii="Times New Roman" w:cs="Times New Roman" w:hint="eastAsia"/>
          <w:color w:val="auto"/>
          <w:sz w:val="28"/>
          <w:szCs w:val="28"/>
        </w:rPr>
        <w:t>審合格門檻。</w:t>
      </w:r>
    </w:p>
    <w:p w14:paraId="2E50CC9A" w14:textId="1E550723" w:rsidR="002464C4" w:rsidRPr="002A0200" w:rsidRDefault="002464C4" w:rsidP="00D51831">
      <w:pPr>
        <w:pStyle w:val="Default"/>
        <w:adjustRightInd/>
        <w:snapToGrid w:val="0"/>
        <w:spacing w:beforeLines="50" w:before="120" w:afterLines="50" w:after="120"/>
        <w:ind w:leftChars="236" w:left="566"/>
        <w:jc w:val="both"/>
        <w:rPr>
          <w:rFonts w:ascii="Times New Roman" w:cs="Times New Roman"/>
          <w:color w:val="auto"/>
          <w:sz w:val="28"/>
          <w:szCs w:val="28"/>
        </w:rPr>
      </w:pPr>
      <w:r w:rsidRPr="002A0200">
        <w:rPr>
          <w:rFonts w:ascii="Times New Roman" w:cs="Times New Roman"/>
          <w:color w:val="auto"/>
          <w:sz w:val="28"/>
          <w:szCs w:val="28"/>
        </w:rPr>
        <w:t xml:space="preserve">Applicants applying for professorship shall receive a “Good” grade from at least </w:t>
      </w:r>
      <w:r w:rsidR="00A13D7B" w:rsidRPr="002A0200">
        <w:rPr>
          <w:rFonts w:ascii="Times New Roman" w:cs="Times New Roman"/>
          <w:color w:val="auto"/>
          <w:sz w:val="28"/>
          <w:szCs w:val="28"/>
        </w:rPr>
        <w:t>four</w:t>
      </w:r>
      <w:r w:rsidRPr="002A0200">
        <w:rPr>
          <w:rFonts w:ascii="Times New Roman" w:cs="Times New Roman"/>
          <w:color w:val="auto"/>
          <w:sz w:val="28"/>
          <w:szCs w:val="28"/>
        </w:rPr>
        <w:t xml:space="preserve"> reviewers</w:t>
      </w:r>
      <w:r w:rsidR="000F39D0" w:rsidRPr="002A0200">
        <w:rPr>
          <w:rFonts w:ascii="Times New Roman" w:cs="Times New Roman"/>
          <w:color w:val="auto"/>
          <w:sz w:val="28"/>
          <w:szCs w:val="28"/>
        </w:rPr>
        <w:t xml:space="preserve"> and an average score of 80 or above to meet the passing threshold of the external evaluation</w:t>
      </w:r>
      <w:r w:rsidRPr="002A0200">
        <w:rPr>
          <w:rFonts w:ascii="Times New Roman" w:cs="Times New Roman"/>
          <w:color w:val="auto"/>
          <w:sz w:val="28"/>
          <w:szCs w:val="28"/>
        </w:rPr>
        <w:t xml:space="preserve">. </w:t>
      </w:r>
    </w:p>
    <w:p w14:paraId="6CC604FD" w14:textId="77777777" w:rsidR="008974D9" w:rsidRPr="002A0200" w:rsidRDefault="008974D9" w:rsidP="00D51831">
      <w:pPr>
        <w:pStyle w:val="Default"/>
        <w:adjustRightInd/>
        <w:snapToGrid w:val="0"/>
        <w:spacing w:beforeLines="50" w:before="120" w:afterLines="50" w:after="120"/>
        <w:ind w:leftChars="236" w:left="566"/>
        <w:jc w:val="both"/>
        <w:rPr>
          <w:rFonts w:ascii="Times New Roman" w:cs="Times New Roman"/>
          <w:color w:val="auto"/>
          <w:sz w:val="28"/>
          <w:szCs w:val="28"/>
        </w:rPr>
      </w:pPr>
      <w:proofErr w:type="gramStart"/>
      <w:r w:rsidRPr="002A0200">
        <w:rPr>
          <w:rFonts w:ascii="Times New Roman" w:cs="Times New Roman" w:hint="eastAsia"/>
          <w:color w:val="auto"/>
          <w:sz w:val="28"/>
          <w:szCs w:val="28"/>
        </w:rPr>
        <w:t>擬升等</w:t>
      </w:r>
      <w:proofErr w:type="gramEnd"/>
      <w:r w:rsidRPr="002A0200">
        <w:rPr>
          <w:rFonts w:ascii="Times New Roman" w:cs="Times New Roman" w:hint="eastAsia"/>
          <w:color w:val="auto"/>
          <w:sz w:val="28"/>
          <w:szCs w:val="28"/>
        </w:rPr>
        <w:t>為副教授者，至少有四位外審委員評等為「優良」以上，且</w:t>
      </w:r>
      <w:proofErr w:type="gramStart"/>
      <w:r w:rsidRPr="002A0200">
        <w:rPr>
          <w:rFonts w:ascii="Times New Roman" w:cs="Times New Roman" w:hint="eastAsia"/>
          <w:color w:val="auto"/>
          <w:sz w:val="28"/>
          <w:szCs w:val="28"/>
        </w:rPr>
        <w:t>外審</w:t>
      </w:r>
      <w:r w:rsidR="00903DF1" w:rsidRPr="002A0200">
        <w:rPr>
          <w:rFonts w:ascii="Times New Roman" w:cs="Times New Roman" w:hint="eastAsia"/>
          <w:color w:val="auto"/>
          <w:sz w:val="28"/>
          <w:szCs w:val="28"/>
        </w:rPr>
        <w:t>總</w:t>
      </w:r>
      <w:r w:rsidRPr="002A0200">
        <w:rPr>
          <w:rFonts w:ascii="Times New Roman" w:cs="Times New Roman" w:hint="eastAsia"/>
          <w:color w:val="auto"/>
          <w:sz w:val="28"/>
          <w:szCs w:val="28"/>
        </w:rPr>
        <w:t>平</w:t>
      </w:r>
      <w:r w:rsidRPr="002A0200">
        <w:rPr>
          <w:rFonts w:ascii="Times New Roman" w:cs="Times New Roman" w:hint="eastAsia"/>
          <w:color w:val="auto"/>
          <w:sz w:val="28"/>
          <w:szCs w:val="28"/>
        </w:rPr>
        <w:lastRenderedPageBreak/>
        <w:t>均</w:t>
      </w:r>
      <w:proofErr w:type="gramEnd"/>
      <w:r w:rsidRPr="002A0200">
        <w:rPr>
          <w:rFonts w:ascii="Times New Roman" w:cs="Times New Roman" w:hint="eastAsia"/>
          <w:color w:val="auto"/>
          <w:sz w:val="28"/>
          <w:szCs w:val="28"/>
        </w:rPr>
        <w:t>成績達</w:t>
      </w:r>
      <w:r w:rsidR="00A16A24" w:rsidRPr="002A0200">
        <w:rPr>
          <w:rFonts w:ascii="Times New Roman" w:cs="Times New Roman" w:hint="eastAsia"/>
          <w:color w:val="auto"/>
          <w:sz w:val="28"/>
          <w:szCs w:val="28"/>
        </w:rPr>
        <w:t>78</w:t>
      </w:r>
      <w:r w:rsidRPr="002A0200">
        <w:rPr>
          <w:rFonts w:ascii="Times New Roman" w:cs="Times New Roman" w:hint="eastAsia"/>
          <w:color w:val="auto"/>
          <w:sz w:val="28"/>
          <w:szCs w:val="28"/>
        </w:rPr>
        <w:t>分以上</w:t>
      </w:r>
      <w:r w:rsidRPr="002A0200">
        <w:rPr>
          <w:rFonts w:ascii="Times New Roman" w:cs="Times New Roman" w:hint="eastAsia"/>
          <w:color w:val="auto"/>
          <w:sz w:val="28"/>
          <w:szCs w:val="28"/>
        </w:rPr>
        <w:t>(</w:t>
      </w:r>
      <w:r w:rsidR="00A16A24" w:rsidRPr="002A0200">
        <w:rPr>
          <w:rFonts w:ascii="Times New Roman" w:cs="Times New Roman" w:hint="eastAsia"/>
          <w:color w:val="auto"/>
          <w:sz w:val="28"/>
          <w:szCs w:val="28"/>
        </w:rPr>
        <w:t>含</w:t>
      </w:r>
      <w:r w:rsidRPr="002A0200">
        <w:rPr>
          <w:rFonts w:ascii="Times New Roman" w:cs="Times New Roman" w:hint="eastAsia"/>
          <w:color w:val="auto"/>
          <w:sz w:val="28"/>
          <w:szCs w:val="28"/>
        </w:rPr>
        <w:t>)</w:t>
      </w:r>
      <w:r w:rsidRPr="002A0200">
        <w:rPr>
          <w:rFonts w:ascii="Times New Roman" w:cs="Times New Roman" w:hint="eastAsia"/>
          <w:color w:val="auto"/>
          <w:sz w:val="28"/>
          <w:szCs w:val="28"/>
        </w:rPr>
        <w:t>，</w:t>
      </w:r>
      <w:proofErr w:type="gramStart"/>
      <w:r w:rsidRPr="002A0200">
        <w:rPr>
          <w:rFonts w:ascii="Times New Roman" w:cs="Times New Roman" w:hint="eastAsia"/>
          <w:color w:val="auto"/>
          <w:sz w:val="28"/>
          <w:szCs w:val="28"/>
        </w:rPr>
        <w:t>始達外</w:t>
      </w:r>
      <w:proofErr w:type="gramEnd"/>
      <w:r w:rsidRPr="002A0200">
        <w:rPr>
          <w:rFonts w:ascii="Times New Roman" w:cs="Times New Roman" w:hint="eastAsia"/>
          <w:color w:val="auto"/>
          <w:sz w:val="28"/>
          <w:szCs w:val="28"/>
        </w:rPr>
        <w:t>審合格門檻。</w:t>
      </w:r>
    </w:p>
    <w:p w14:paraId="03BA3DF9" w14:textId="6CFC353E" w:rsidR="002464C4" w:rsidRPr="002A0200" w:rsidRDefault="00610A63" w:rsidP="00D51831">
      <w:pPr>
        <w:pStyle w:val="Default"/>
        <w:adjustRightInd/>
        <w:snapToGrid w:val="0"/>
        <w:spacing w:beforeLines="50" w:before="120" w:afterLines="50" w:after="120"/>
        <w:ind w:leftChars="236" w:left="566"/>
        <w:jc w:val="both"/>
        <w:rPr>
          <w:rFonts w:ascii="Times New Roman" w:cs="Times New Roman"/>
          <w:color w:val="auto"/>
          <w:sz w:val="28"/>
          <w:szCs w:val="28"/>
        </w:rPr>
      </w:pPr>
      <w:r w:rsidRPr="002A0200">
        <w:rPr>
          <w:rFonts w:ascii="Times New Roman" w:cs="Times New Roman"/>
          <w:color w:val="auto"/>
          <w:sz w:val="28"/>
          <w:szCs w:val="28"/>
        </w:rPr>
        <w:t>Applicants applying for associate professorship shall receive a “Good” grade from at least four reviewers</w:t>
      </w:r>
      <w:r w:rsidR="000F39D0" w:rsidRPr="002A0200">
        <w:rPr>
          <w:rFonts w:ascii="Times New Roman" w:cs="Times New Roman"/>
          <w:color w:val="auto"/>
          <w:sz w:val="28"/>
          <w:szCs w:val="28"/>
        </w:rPr>
        <w:t xml:space="preserve"> and an average score of 78 or above to meet the passing threshold of the external evaluation</w:t>
      </w:r>
      <w:r w:rsidRPr="002A0200">
        <w:rPr>
          <w:rFonts w:ascii="Times New Roman" w:cs="Times New Roman"/>
          <w:color w:val="auto"/>
          <w:sz w:val="28"/>
          <w:szCs w:val="28"/>
        </w:rPr>
        <w:t xml:space="preserve">. </w:t>
      </w:r>
    </w:p>
    <w:p w14:paraId="1AE827D7" w14:textId="77777777" w:rsidR="008974D9" w:rsidRPr="002A0200" w:rsidRDefault="008974D9" w:rsidP="00D51831">
      <w:pPr>
        <w:pStyle w:val="Default"/>
        <w:adjustRightInd/>
        <w:snapToGrid w:val="0"/>
        <w:spacing w:beforeLines="50" w:before="120" w:afterLines="50" w:after="120"/>
        <w:ind w:leftChars="236" w:left="566"/>
        <w:jc w:val="both"/>
        <w:textDirection w:val="lrTbV"/>
        <w:rPr>
          <w:color w:val="auto"/>
          <w:sz w:val="28"/>
          <w:szCs w:val="28"/>
        </w:rPr>
      </w:pPr>
      <w:proofErr w:type="gramStart"/>
      <w:r w:rsidRPr="002A0200">
        <w:rPr>
          <w:rFonts w:ascii="Times New Roman" w:cs="Times New Roman" w:hint="eastAsia"/>
          <w:color w:val="auto"/>
          <w:sz w:val="28"/>
          <w:szCs w:val="28"/>
        </w:rPr>
        <w:t>未達外審</w:t>
      </w:r>
      <w:proofErr w:type="gramEnd"/>
      <w:r w:rsidRPr="002A0200">
        <w:rPr>
          <w:rFonts w:hint="eastAsia"/>
          <w:color w:val="auto"/>
          <w:sz w:val="28"/>
          <w:szCs w:val="28"/>
        </w:rPr>
        <w:t>合格門檻者，視為升等不通過。</w:t>
      </w:r>
    </w:p>
    <w:p w14:paraId="574D274A" w14:textId="77777777" w:rsidR="002464C4" w:rsidRPr="002A0200" w:rsidRDefault="00CA3A70" w:rsidP="00D51831">
      <w:pPr>
        <w:pStyle w:val="Default"/>
        <w:adjustRightInd/>
        <w:snapToGrid w:val="0"/>
        <w:spacing w:beforeLines="50" w:before="120" w:afterLines="50" w:after="120"/>
        <w:ind w:leftChars="236" w:left="566"/>
        <w:jc w:val="both"/>
        <w:textDirection w:val="lrTbV"/>
        <w:rPr>
          <w:rFonts w:ascii="Times New Roman" w:cs="Times New Roman"/>
          <w:color w:val="auto"/>
          <w:sz w:val="28"/>
          <w:szCs w:val="28"/>
        </w:rPr>
      </w:pPr>
      <w:r w:rsidRPr="002A0200">
        <w:rPr>
          <w:rFonts w:ascii="Times New Roman" w:cs="Times New Roman"/>
          <w:color w:val="auto"/>
          <w:sz w:val="28"/>
          <w:szCs w:val="28"/>
        </w:rPr>
        <w:t>Applicants not passing the external evaluation shall be deemed unsuccessful in their application for promotion.</w:t>
      </w:r>
    </w:p>
    <w:p w14:paraId="45E926F6" w14:textId="77777777" w:rsidR="00E2466D" w:rsidRPr="002A0200" w:rsidRDefault="00111A61"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proofErr w:type="gramStart"/>
      <w:r w:rsidRPr="002A0200">
        <w:rPr>
          <w:rFonts w:eastAsia="標楷體" w:hint="eastAsia"/>
          <w:sz w:val="28"/>
          <w:szCs w:val="26"/>
        </w:rPr>
        <w:t>前經</w:t>
      </w:r>
      <w:r w:rsidR="005216A0" w:rsidRPr="002A0200">
        <w:rPr>
          <w:rFonts w:eastAsia="標楷體" w:hint="eastAsia"/>
          <w:sz w:val="28"/>
          <w:szCs w:val="26"/>
        </w:rPr>
        <w:t>升等</w:t>
      </w:r>
      <w:proofErr w:type="gramEnd"/>
      <w:r w:rsidRPr="002A0200">
        <w:rPr>
          <w:rFonts w:eastAsia="標楷體" w:hint="eastAsia"/>
          <w:sz w:val="28"/>
          <w:szCs w:val="26"/>
        </w:rPr>
        <w:t>審</w:t>
      </w:r>
      <w:r w:rsidR="00903DF1" w:rsidRPr="002A0200">
        <w:rPr>
          <w:rFonts w:eastAsia="標楷體" w:hint="eastAsia"/>
          <w:sz w:val="28"/>
          <w:szCs w:val="26"/>
        </w:rPr>
        <w:t>查</w:t>
      </w:r>
      <w:proofErr w:type="gramStart"/>
      <w:r w:rsidRPr="002A0200">
        <w:rPr>
          <w:rFonts w:eastAsia="標楷體" w:hint="eastAsia"/>
          <w:sz w:val="28"/>
          <w:szCs w:val="26"/>
        </w:rPr>
        <w:t>不</w:t>
      </w:r>
      <w:proofErr w:type="gramEnd"/>
      <w:r w:rsidRPr="002A0200">
        <w:rPr>
          <w:rFonts w:eastAsia="標楷體" w:hint="eastAsia"/>
          <w:sz w:val="28"/>
          <w:szCs w:val="26"/>
        </w:rPr>
        <w:t>合格者，重新提出</w:t>
      </w:r>
      <w:r w:rsidR="00903DF1" w:rsidRPr="002A0200">
        <w:rPr>
          <w:rFonts w:eastAsia="標楷體" w:hint="eastAsia"/>
          <w:sz w:val="28"/>
          <w:szCs w:val="26"/>
        </w:rPr>
        <w:t>升等之</w:t>
      </w:r>
      <w:r w:rsidRPr="002A0200">
        <w:rPr>
          <w:rFonts w:eastAsia="標楷體" w:hint="eastAsia"/>
          <w:sz w:val="28"/>
          <w:szCs w:val="26"/>
        </w:rPr>
        <w:t>學術研究成果曾作為代表作送審時，其送審之參考作應</w:t>
      </w:r>
      <w:r w:rsidR="0078427D" w:rsidRPr="002A0200">
        <w:rPr>
          <w:rFonts w:eastAsia="標楷體" w:hint="eastAsia"/>
          <w:sz w:val="28"/>
          <w:szCs w:val="26"/>
        </w:rPr>
        <w:t>增加或</w:t>
      </w:r>
      <w:r w:rsidRPr="002A0200">
        <w:rPr>
          <w:rFonts w:eastAsia="標楷體" w:hint="eastAsia"/>
          <w:sz w:val="28"/>
          <w:szCs w:val="26"/>
        </w:rPr>
        <w:t>更換</w:t>
      </w:r>
      <w:r w:rsidR="00F33E2E" w:rsidRPr="002A0200">
        <w:rPr>
          <w:rFonts w:eastAsia="標楷體" w:hint="eastAsia"/>
          <w:sz w:val="28"/>
          <w:szCs w:val="26"/>
        </w:rPr>
        <w:t>至少</w:t>
      </w:r>
      <w:r w:rsidR="003702FB" w:rsidRPr="002A0200">
        <w:rPr>
          <w:rFonts w:eastAsia="標楷體" w:hint="eastAsia"/>
          <w:sz w:val="28"/>
          <w:szCs w:val="26"/>
        </w:rPr>
        <w:t>二</w:t>
      </w:r>
      <w:r w:rsidRPr="002A0200">
        <w:rPr>
          <w:rFonts w:eastAsia="標楷體" w:hint="eastAsia"/>
          <w:sz w:val="28"/>
          <w:szCs w:val="26"/>
        </w:rPr>
        <w:t>件</w:t>
      </w:r>
      <w:r w:rsidR="00F33E2E" w:rsidRPr="002A0200">
        <w:rPr>
          <w:rFonts w:eastAsia="標楷體" w:hint="eastAsia"/>
          <w:sz w:val="26"/>
          <w:szCs w:val="26"/>
        </w:rPr>
        <w:t>。</w:t>
      </w:r>
    </w:p>
    <w:p w14:paraId="1C88867C" w14:textId="77777777" w:rsidR="00CA3A70" w:rsidRPr="002A0200" w:rsidRDefault="00A23D45"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 xml:space="preserve">Faculty members may resubmit their application using the same representative work as the one </w:t>
      </w:r>
      <w:r w:rsidR="009B73D7" w:rsidRPr="002A0200">
        <w:rPr>
          <w:rFonts w:eastAsia="標楷體"/>
          <w:sz w:val="28"/>
        </w:rPr>
        <w:t>in a prior unsuccessful promotion</w:t>
      </w:r>
      <w:r w:rsidRPr="002A0200">
        <w:rPr>
          <w:rFonts w:eastAsia="標楷體"/>
          <w:sz w:val="28"/>
        </w:rPr>
        <w:t xml:space="preserve">, with at least </w:t>
      </w:r>
      <w:r w:rsidR="00157FED" w:rsidRPr="002A0200">
        <w:rPr>
          <w:rFonts w:eastAsia="標楷體"/>
          <w:sz w:val="28"/>
        </w:rPr>
        <w:t>2</w:t>
      </w:r>
      <w:r w:rsidRPr="002A0200">
        <w:rPr>
          <w:rFonts w:eastAsia="標楷體"/>
          <w:sz w:val="28"/>
        </w:rPr>
        <w:t xml:space="preserve"> new reference work added as a replacement or supplement.</w:t>
      </w:r>
    </w:p>
    <w:p w14:paraId="3C9BF1BA" w14:textId="77777777" w:rsidR="00B33465" w:rsidRPr="002A0200" w:rsidRDefault="00B33465"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本院教評會審議升等案件時，得邀請有關人員列席</w:t>
      </w:r>
      <w:r w:rsidR="00A21A1C" w:rsidRPr="002A0200">
        <w:rPr>
          <w:rFonts w:eastAsia="標楷體" w:hint="eastAsia"/>
          <w:sz w:val="28"/>
        </w:rPr>
        <w:t>或提出書面說</w:t>
      </w:r>
      <w:r w:rsidRPr="002A0200">
        <w:rPr>
          <w:rFonts w:eastAsia="標楷體" w:hint="eastAsia"/>
          <w:sz w:val="28"/>
        </w:rPr>
        <w:t>明。</w:t>
      </w:r>
    </w:p>
    <w:p w14:paraId="45954CA1" w14:textId="229380A3" w:rsidR="001D467E" w:rsidRPr="002A0200" w:rsidRDefault="001D467E"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When the CFEC convenes to review rank promotion cases, relevant personnel may be invited to attend and provide explanations.</w:t>
      </w:r>
    </w:p>
    <w:p w14:paraId="0BA99116" w14:textId="77777777" w:rsidR="008D6AD5" w:rsidRPr="002A0200" w:rsidRDefault="00B33465"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院教評會</w:t>
      </w:r>
      <w:r w:rsidR="008D6AD5" w:rsidRPr="002A0200">
        <w:rPr>
          <w:rFonts w:eastAsia="標楷體" w:hint="eastAsia"/>
          <w:sz w:val="28"/>
        </w:rPr>
        <w:t>審議教師升等時</w:t>
      </w:r>
      <w:r w:rsidRPr="002A0200">
        <w:rPr>
          <w:rFonts w:eastAsia="標楷體" w:hint="eastAsia"/>
          <w:sz w:val="28"/>
        </w:rPr>
        <w:t>，</w:t>
      </w:r>
      <w:r w:rsidR="008D6AD5" w:rsidRPr="002A0200">
        <w:rPr>
          <w:rFonts w:eastAsia="標楷體" w:hint="eastAsia"/>
          <w:sz w:val="28"/>
        </w:rPr>
        <w:t>應有</w:t>
      </w:r>
      <w:r w:rsidRPr="002A0200">
        <w:rPr>
          <w:rFonts w:eastAsia="標楷體" w:hint="eastAsia"/>
          <w:sz w:val="28"/>
        </w:rPr>
        <w:t>委員</w:t>
      </w:r>
      <w:r w:rsidR="00A366C6" w:rsidRPr="002A0200">
        <w:rPr>
          <w:rFonts w:eastAsia="標楷體" w:hint="eastAsia"/>
          <w:b/>
          <w:sz w:val="28"/>
        </w:rPr>
        <w:t>三</w:t>
      </w:r>
      <w:r w:rsidRPr="002A0200">
        <w:rPr>
          <w:rFonts w:eastAsia="標楷體" w:hint="eastAsia"/>
          <w:sz w:val="28"/>
        </w:rPr>
        <w:t>分之</w:t>
      </w:r>
      <w:r w:rsidR="00A366C6" w:rsidRPr="002A0200">
        <w:rPr>
          <w:rFonts w:eastAsia="標楷體" w:hint="eastAsia"/>
          <w:b/>
          <w:sz w:val="28"/>
        </w:rPr>
        <w:t>二</w:t>
      </w:r>
      <w:r w:rsidRPr="002A0200">
        <w:rPr>
          <w:rFonts w:eastAsia="標楷體" w:hint="eastAsia"/>
          <w:sz w:val="28"/>
        </w:rPr>
        <w:t>以上出席。</w:t>
      </w:r>
    </w:p>
    <w:p w14:paraId="032FAF3F" w14:textId="0FBAC376" w:rsidR="00183F42" w:rsidRPr="002A0200" w:rsidRDefault="00183F42"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At least two-thirds of the CFEC members shall attend to review rank promotion cases.</w:t>
      </w:r>
    </w:p>
    <w:p w14:paraId="5762A47B" w14:textId="77777777" w:rsidR="000969EA" w:rsidRPr="002A0200" w:rsidRDefault="00B33465" w:rsidP="00D51831">
      <w:pPr>
        <w:pStyle w:val="Default"/>
        <w:adjustRightInd/>
        <w:snapToGrid w:val="0"/>
        <w:spacing w:beforeLines="50" w:before="120" w:afterLines="50" w:after="120"/>
        <w:ind w:leftChars="236" w:left="566"/>
        <w:jc w:val="both"/>
        <w:textDirection w:val="lrTbV"/>
        <w:rPr>
          <w:color w:val="auto"/>
          <w:sz w:val="28"/>
        </w:rPr>
      </w:pPr>
      <w:r w:rsidRPr="002A0200">
        <w:rPr>
          <w:rFonts w:hint="eastAsia"/>
          <w:color w:val="auto"/>
          <w:sz w:val="28"/>
        </w:rPr>
        <w:t>各委員審議</w:t>
      </w:r>
      <w:r w:rsidR="00903DF1" w:rsidRPr="002A0200">
        <w:rPr>
          <w:rFonts w:hint="eastAsia"/>
          <w:color w:val="auto"/>
          <w:sz w:val="28"/>
        </w:rPr>
        <w:t>升等</w:t>
      </w:r>
      <w:r w:rsidRPr="002A0200">
        <w:rPr>
          <w:rFonts w:hint="eastAsia"/>
          <w:color w:val="auto"/>
          <w:sz w:val="28"/>
        </w:rPr>
        <w:t>案件時，應依本院教師升等審查評分細則就申請人</w:t>
      </w:r>
      <w:r w:rsidR="008D6AD5" w:rsidRPr="002A0200">
        <w:rPr>
          <w:rFonts w:hint="eastAsia"/>
          <w:color w:val="auto"/>
          <w:sz w:val="28"/>
        </w:rPr>
        <w:t>之</w:t>
      </w:r>
      <w:r w:rsidR="00EA18F5" w:rsidRPr="002A0200">
        <w:rPr>
          <w:rFonts w:hint="eastAsia"/>
          <w:color w:val="auto"/>
          <w:sz w:val="28"/>
        </w:rPr>
        <w:t>學術</w:t>
      </w:r>
      <w:r w:rsidR="00CD317B" w:rsidRPr="002A0200">
        <w:rPr>
          <w:rFonts w:hint="eastAsia"/>
          <w:color w:val="auto"/>
          <w:sz w:val="28"/>
        </w:rPr>
        <w:t>產學</w:t>
      </w:r>
      <w:r w:rsidRPr="002A0200">
        <w:rPr>
          <w:rFonts w:ascii="Times New Roman" w:cs="Times New Roman" w:hint="eastAsia"/>
          <w:color w:val="auto"/>
          <w:sz w:val="28"/>
          <w:szCs w:val="28"/>
        </w:rPr>
        <w:t>研究</w:t>
      </w:r>
      <w:r w:rsidR="00903DF1" w:rsidRPr="002A0200">
        <w:rPr>
          <w:rFonts w:ascii="Times New Roman" w:cs="Times New Roman" w:hint="eastAsia"/>
          <w:color w:val="auto"/>
          <w:sz w:val="28"/>
          <w:szCs w:val="28"/>
        </w:rPr>
        <w:t>績效</w:t>
      </w:r>
      <w:r w:rsidR="004E300E" w:rsidRPr="002A0200">
        <w:rPr>
          <w:rFonts w:hint="eastAsia"/>
          <w:color w:val="auto"/>
          <w:sz w:val="28"/>
        </w:rPr>
        <w:t>、教學</w:t>
      </w:r>
      <w:r w:rsidR="00903DF1" w:rsidRPr="002A0200">
        <w:rPr>
          <w:rFonts w:hint="eastAsia"/>
          <w:color w:val="auto"/>
          <w:sz w:val="28"/>
        </w:rPr>
        <w:t>績效</w:t>
      </w:r>
      <w:r w:rsidR="004E300E" w:rsidRPr="002A0200">
        <w:rPr>
          <w:rFonts w:hint="eastAsia"/>
          <w:color w:val="auto"/>
          <w:sz w:val="28"/>
        </w:rPr>
        <w:t>及</w:t>
      </w:r>
      <w:r w:rsidRPr="002A0200">
        <w:rPr>
          <w:rFonts w:hint="eastAsia"/>
          <w:color w:val="auto"/>
          <w:sz w:val="28"/>
        </w:rPr>
        <w:t>服務</w:t>
      </w:r>
      <w:r w:rsidR="00903DF1" w:rsidRPr="002A0200">
        <w:rPr>
          <w:rFonts w:hint="eastAsia"/>
          <w:color w:val="auto"/>
          <w:sz w:val="28"/>
        </w:rPr>
        <w:t>績效</w:t>
      </w:r>
      <w:r w:rsidR="004E300E" w:rsidRPr="002A0200">
        <w:rPr>
          <w:rFonts w:hint="eastAsia"/>
          <w:color w:val="auto"/>
          <w:sz w:val="28"/>
        </w:rPr>
        <w:t>等三項</w:t>
      </w:r>
      <w:r w:rsidR="00093EFD" w:rsidRPr="002A0200">
        <w:rPr>
          <w:rFonts w:hint="eastAsia"/>
          <w:color w:val="auto"/>
          <w:sz w:val="28"/>
        </w:rPr>
        <w:t>綜合</w:t>
      </w:r>
      <w:r w:rsidR="004E300E" w:rsidRPr="002A0200">
        <w:rPr>
          <w:rFonts w:hint="eastAsia"/>
          <w:color w:val="auto"/>
          <w:sz w:val="28"/>
        </w:rPr>
        <w:t>評定</w:t>
      </w:r>
      <w:r w:rsidRPr="002A0200">
        <w:rPr>
          <w:rFonts w:hint="eastAsia"/>
          <w:color w:val="auto"/>
          <w:sz w:val="28"/>
        </w:rPr>
        <w:t>成績。</w:t>
      </w:r>
      <w:r w:rsidR="008352DB" w:rsidRPr="002A0200">
        <w:rPr>
          <w:rFonts w:hint="eastAsia"/>
          <w:color w:val="auto"/>
          <w:sz w:val="28"/>
        </w:rPr>
        <w:t>三項總分合計達七十分（含）以上，始為通過升等。</w:t>
      </w:r>
      <w:r w:rsidR="004E300E" w:rsidRPr="002A0200">
        <w:rPr>
          <w:rFonts w:hint="eastAsia"/>
          <w:color w:val="auto"/>
          <w:sz w:val="28"/>
        </w:rPr>
        <w:t>各項成績</w:t>
      </w:r>
      <w:r w:rsidR="00A426EC" w:rsidRPr="002A0200">
        <w:rPr>
          <w:rFonts w:hint="eastAsia"/>
          <w:color w:val="auto"/>
          <w:sz w:val="28"/>
        </w:rPr>
        <w:t>權重</w:t>
      </w:r>
      <w:r w:rsidR="004E300E" w:rsidRPr="002A0200">
        <w:rPr>
          <w:rFonts w:hint="eastAsia"/>
          <w:color w:val="auto"/>
          <w:sz w:val="28"/>
        </w:rPr>
        <w:t>比率如</w:t>
      </w:r>
      <w:r w:rsidR="00903DF1" w:rsidRPr="002A0200">
        <w:rPr>
          <w:rFonts w:hint="eastAsia"/>
          <w:color w:val="auto"/>
          <w:sz w:val="28"/>
        </w:rPr>
        <w:t>下</w:t>
      </w:r>
      <w:r w:rsidR="00762828" w:rsidRPr="002A0200">
        <w:rPr>
          <w:rFonts w:hint="eastAsia"/>
          <w:color w:val="auto"/>
          <w:sz w:val="28"/>
        </w:rPr>
        <w:t>表</w:t>
      </w:r>
      <w:r w:rsidR="004E300E" w:rsidRPr="002A0200">
        <w:rPr>
          <w:rFonts w:hint="eastAsia"/>
          <w:color w:val="auto"/>
          <w:sz w:val="28"/>
        </w:rPr>
        <w:t>：</w:t>
      </w:r>
    </w:p>
    <w:p w14:paraId="7E4CDD0C" w14:textId="5DCBF974" w:rsidR="008F3FA8" w:rsidRPr="002A0200" w:rsidRDefault="008F3FA8" w:rsidP="00D51831">
      <w:pPr>
        <w:pStyle w:val="Default"/>
        <w:adjustRightInd/>
        <w:snapToGrid w:val="0"/>
        <w:spacing w:beforeLines="50" w:before="120" w:afterLines="50" w:after="120"/>
        <w:ind w:leftChars="236" w:left="566"/>
        <w:jc w:val="both"/>
        <w:textDirection w:val="lrTbV"/>
        <w:rPr>
          <w:rFonts w:ascii="Times New Roman" w:cs="Times New Roman"/>
          <w:color w:val="auto"/>
          <w:sz w:val="28"/>
        </w:rPr>
      </w:pPr>
      <w:r w:rsidRPr="002A0200">
        <w:rPr>
          <w:rFonts w:ascii="Times New Roman" w:cs="Times New Roman"/>
          <w:color w:val="auto"/>
          <w:sz w:val="28"/>
        </w:rPr>
        <w:t xml:space="preserve">The CFEC members shall evaluate the applicant’s </w:t>
      </w:r>
      <w:r w:rsidR="003D3D5E" w:rsidRPr="002A0200">
        <w:rPr>
          <w:rFonts w:ascii="Times New Roman" w:cs="Times New Roman"/>
          <w:color w:val="auto"/>
          <w:sz w:val="28"/>
        </w:rPr>
        <w:t xml:space="preserve">performances in </w:t>
      </w:r>
      <w:r w:rsidRPr="002A0200">
        <w:rPr>
          <w:rFonts w:ascii="Times New Roman" w:cs="Times New Roman"/>
          <w:color w:val="auto"/>
          <w:sz w:val="28"/>
        </w:rPr>
        <w:t xml:space="preserve">academic </w:t>
      </w:r>
      <w:r w:rsidR="003D3D5E" w:rsidRPr="002A0200">
        <w:rPr>
          <w:rFonts w:ascii="Times New Roman" w:cs="Times New Roman"/>
          <w:color w:val="auto"/>
          <w:sz w:val="28"/>
        </w:rPr>
        <w:t xml:space="preserve">&amp; </w:t>
      </w:r>
      <w:r w:rsidRPr="002A0200">
        <w:rPr>
          <w:rFonts w:ascii="Times New Roman" w:cs="Times New Roman"/>
          <w:color w:val="auto"/>
          <w:sz w:val="28"/>
        </w:rPr>
        <w:t>industry</w:t>
      </w:r>
      <w:r w:rsidR="003D3D5E" w:rsidRPr="002A0200">
        <w:rPr>
          <w:rFonts w:ascii="Times New Roman" w:cs="Times New Roman"/>
          <w:color w:val="auto"/>
          <w:sz w:val="28"/>
        </w:rPr>
        <w:t>-academia research, teaching, and services</w:t>
      </w:r>
      <w:r w:rsidRPr="002A0200">
        <w:rPr>
          <w:rFonts w:ascii="Times New Roman" w:cs="Times New Roman"/>
          <w:color w:val="auto"/>
          <w:sz w:val="28"/>
        </w:rPr>
        <w:t xml:space="preserve"> in accordance with </w:t>
      </w:r>
      <w:r w:rsidRPr="002A0200">
        <w:rPr>
          <w:rFonts w:ascii="Times New Roman" w:cs="Times New Roman"/>
          <w:i/>
          <w:color w:val="auto"/>
          <w:sz w:val="28"/>
        </w:rPr>
        <w:t xml:space="preserve">Guidelines on the Detailed Implementation of Evaluation of Professorship Rank Promotion in the College of </w:t>
      </w:r>
      <w:r w:rsidR="003D3D5E" w:rsidRPr="002A0200">
        <w:rPr>
          <w:rFonts w:ascii="Times New Roman" w:cs="Times New Roman"/>
          <w:i/>
          <w:color w:val="auto"/>
          <w:sz w:val="28"/>
        </w:rPr>
        <w:t>Medicine</w:t>
      </w:r>
      <w:r w:rsidRPr="002A0200">
        <w:rPr>
          <w:rFonts w:ascii="Times New Roman" w:cs="Times New Roman"/>
          <w:color w:val="auto"/>
          <w:sz w:val="28"/>
        </w:rPr>
        <w:t xml:space="preserve">. Applicants whose total score reaches </w:t>
      </w:r>
      <w:r w:rsidR="003D3D5E" w:rsidRPr="002A0200">
        <w:rPr>
          <w:rFonts w:ascii="Times New Roman" w:cs="Times New Roman"/>
          <w:color w:val="auto"/>
          <w:sz w:val="28"/>
        </w:rPr>
        <w:t>70</w:t>
      </w:r>
      <w:r w:rsidRPr="002A0200">
        <w:rPr>
          <w:rFonts w:ascii="Times New Roman" w:cs="Times New Roman"/>
          <w:color w:val="auto"/>
          <w:sz w:val="28"/>
        </w:rPr>
        <w:t xml:space="preserve"> or above shall be deemed as successful in the promotion. The scoring percentages </w:t>
      </w:r>
      <w:r w:rsidR="003D3D5E" w:rsidRPr="002A0200">
        <w:rPr>
          <w:rFonts w:ascii="Times New Roman" w:cs="Times New Roman"/>
          <w:color w:val="auto"/>
          <w:sz w:val="28"/>
        </w:rPr>
        <w:t xml:space="preserve">among the three categories for each track </w:t>
      </w:r>
      <w:r w:rsidRPr="002A0200">
        <w:rPr>
          <w:rFonts w:ascii="Times New Roman" w:cs="Times New Roman"/>
          <w:color w:val="auto"/>
          <w:sz w:val="28"/>
        </w:rPr>
        <w:t>are as follows:</w:t>
      </w:r>
    </w:p>
    <w:tbl>
      <w:tblPr>
        <w:tblStyle w:val="aa"/>
        <w:tblW w:w="9792" w:type="dxa"/>
        <w:jc w:val="center"/>
        <w:tblLook w:val="04A0" w:firstRow="1" w:lastRow="0" w:firstColumn="1" w:lastColumn="0" w:noHBand="0" w:noVBand="1"/>
      </w:tblPr>
      <w:tblGrid>
        <w:gridCol w:w="1843"/>
        <w:gridCol w:w="3827"/>
        <w:gridCol w:w="1854"/>
        <w:gridCol w:w="2268"/>
      </w:tblGrid>
      <w:tr w:rsidR="002A0200" w:rsidRPr="002A0200" w14:paraId="6C55FD9D" w14:textId="77777777" w:rsidTr="00E53DBB">
        <w:trPr>
          <w:jc w:val="center"/>
        </w:trPr>
        <w:tc>
          <w:tcPr>
            <w:tcW w:w="9792" w:type="dxa"/>
            <w:gridSpan w:val="4"/>
            <w:shd w:val="clear" w:color="auto" w:fill="FFFFFF" w:themeFill="background1"/>
            <w:vAlign w:val="center"/>
          </w:tcPr>
          <w:p w14:paraId="65C90872" w14:textId="752DD132" w:rsidR="003D6B41" w:rsidRPr="002A0200" w:rsidRDefault="00DB422C" w:rsidP="00284D7D">
            <w:pPr>
              <w:spacing w:before="50" w:after="50" w:line="240" w:lineRule="auto"/>
              <w:jc w:val="center"/>
              <w:textDirection w:val="lrTbV"/>
              <w:rPr>
                <w:rFonts w:eastAsia="標楷體"/>
                <w:sz w:val="28"/>
                <w:szCs w:val="24"/>
              </w:rPr>
            </w:pPr>
            <w:r w:rsidRPr="002A0200">
              <w:rPr>
                <w:rFonts w:eastAsia="標楷體" w:hint="eastAsia"/>
                <w:sz w:val="28"/>
                <w:szCs w:val="24"/>
              </w:rPr>
              <w:t>一般</w:t>
            </w:r>
            <w:r w:rsidR="003D6B41" w:rsidRPr="002A0200">
              <w:rPr>
                <w:rFonts w:eastAsia="標楷體" w:hint="eastAsia"/>
                <w:sz w:val="28"/>
                <w:szCs w:val="24"/>
              </w:rPr>
              <w:t>教師</w:t>
            </w:r>
            <w:r w:rsidR="003D3D5E" w:rsidRPr="002A0200">
              <w:rPr>
                <w:sz w:val="28"/>
                <w:szCs w:val="28"/>
              </w:rPr>
              <w:t>g</w:t>
            </w:r>
            <w:r w:rsidR="00A57BD2" w:rsidRPr="002A0200">
              <w:rPr>
                <w:sz w:val="28"/>
                <w:szCs w:val="28"/>
              </w:rPr>
              <w:t xml:space="preserve">eneral </w:t>
            </w:r>
            <w:r w:rsidR="00365AD7" w:rsidRPr="002A0200">
              <w:rPr>
                <w:sz w:val="28"/>
                <w:szCs w:val="28"/>
              </w:rPr>
              <w:t>f</w:t>
            </w:r>
            <w:r w:rsidR="00A57BD2" w:rsidRPr="002A0200">
              <w:rPr>
                <w:sz w:val="28"/>
                <w:szCs w:val="28"/>
              </w:rPr>
              <w:t>aculty</w:t>
            </w:r>
          </w:p>
        </w:tc>
      </w:tr>
      <w:tr w:rsidR="002A0200" w:rsidRPr="002A0200" w14:paraId="031A54C0" w14:textId="77777777" w:rsidTr="00E53DBB">
        <w:trPr>
          <w:jc w:val="center"/>
        </w:trPr>
        <w:tc>
          <w:tcPr>
            <w:tcW w:w="1843" w:type="dxa"/>
            <w:shd w:val="clear" w:color="auto" w:fill="FFFFFF" w:themeFill="background1"/>
            <w:vAlign w:val="center"/>
          </w:tcPr>
          <w:p w14:paraId="39EF6812" w14:textId="77777777" w:rsidR="00762828" w:rsidRPr="002A0200" w:rsidRDefault="00762828" w:rsidP="00284D7D">
            <w:pPr>
              <w:spacing w:before="50" w:after="50" w:line="240" w:lineRule="auto"/>
              <w:jc w:val="center"/>
              <w:textDirection w:val="lrTbV"/>
              <w:rPr>
                <w:rFonts w:eastAsia="標楷體"/>
                <w:sz w:val="28"/>
                <w:szCs w:val="24"/>
              </w:rPr>
            </w:pPr>
            <w:r w:rsidRPr="002A0200">
              <w:rPr>
                <w:rFonts w:eastAsia="標楷體" w:hint="eastAsia"/>
                <w:sz w:val="28"/>
                <w:szCs w:val="24"/>
              </w:rPr>
              <w:t>升等類別</w:t>
            </w:r>
          </w:p>
          <w:p w14:paraId="30785414" w14:textId="79BF673E" w:rsidR="00A57BD2" w:rsidRPr="002A0200" w:rsidRDefault="003D3D5E" w:rsidP="00284D7D">
            <w:pPr>
              <w:spacing w:before="50" w:after="50" w:line="240" w:lineRule="auto"/>
              <w:jc w:val="center"/>
              <w:textDirection w:val="lrTbV"/>
              <w:rPr>
                <w:rFonts w:eastAsia="標楷體"/>
                <w:sz w:val="28"/>
                <w:szCs w:val="24"/>
              </w:rPr>
            </w:pPr>
            <w:r w:rsidRPr="002A0200">
              <w:rPr>
                <w:rFonts w:eastAsia="標楷體"/>
                <w:sz w:val="28"/>
                <w:szCs w:val="24"/>
              </w:rPr>
              <w:t>t</w:t>
            </w:r>
            <w:r w:rsidR="00A57BD2" w:rsidRPr="002A0200">
              <w:rPr>
                <w:rFonts w:eastAsia="標楷體"/>
                <w:sz w:val="28"/>
                <w:szCs w:val="24"/>
              </w:rPr>
              <w:t>racks</w:t>
            </w:r>
            <w:r w:rsidRPr="002A0200">
              <w:rPr>
                <w:rFonts w:eastAsia="標楷體"/>
                <w:sz w:val="28"/>
                <w:szCs w:val="24"/>
              </w:rPr>
              <w:t xml:space="preserve"> of promotion</w:t>
            </w:r>
          </w:p>
        </w:tc>
        <w:tc>
          <w:tcPr>
            <w:tcW w:w="3827" w:type="dxa"/>
            <w:shd w:val="clear" w:color="auto" w:fill="FFFFFF" w:themeFill="background1"/>
            <w:vAlign w:val="center"/>
          </w:tcPr>
          <w:p w14:paraId="133E5F6E" w14:textId="77777777" w:rsidR="00762828" w:rsidRPr="002A0200" w:rsidRDefault="006C6726" w:rsidP="00284D7D">
            <w:pPr>
              <w:spacing w:before="50" w:after="50" w:line="240" w:lineRule="auto"/>
              <w:jc w:val="center"/>
              <w:textDirection w:val="lrTbV"/>
              <w:rPr>
                <w:rFonts w:eastAsia="標楷體"/>
                <w:sz w:val="28"/>
                <w:szCs w:val="24"/>
              </w:rPr>
            </w:pPr>
            <w:r w:rsidRPr="002A0200">
              <w:rPr>
                <w:rFonts w:eastAsia="標楷體" w:hint="eastAsia"/>
                <w:sz w:val="28"/>
                <w:szCs w:val="24"/>
              </w:rPr>
              <w:t>學術產學</w:t>
            </w:r>
            <w:r w:rsidR="00762828" w:rsidRPr="002A0200">
              <w:rPr>
                <w:rFonts w:eastAsia="標楷體" w:hint="eastAsia"/>
                <w:sz w:val="28"/>
                <w:szCs w:val="24"/>
              </w:rPr>
              <w:t>研究</w:t>
            </w:r>
            <w:r w:rsidRPr="002A0200">
              <w:rPr>
                <w:rFonts w:eastAsia="標楷體" w:hint="eastAsia"/>
                <w:sz w:val="28"/>
                <w:szCs w:val="24"/>
              </w:rPr>
              <w:t>績效</w:t>
            </w:r>
            <w:r w:rsidRPr="002A0200">
              <w:rPr>
                <w:rFonts w:eastAsia="標楷體" w:hint="eastAsia"/>
                <w:sz w:val="28"/>
                <w:szCs w:val="24"/>
              </w:rPr>
              <w:t>(A)</w:t>
            </w:r>
          </w:p>
          <w:p w14:paraId="5ADFC278" w14:textId="7645ED2F"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a</w:t>
            </w:r>
            <w:r w:rsidR="008B570B" w:rsidRPr="002A0200">
              <w:rPr>
                <w:rFonts w:eastAsia="標楷體"/>
                <w:sz w:val="28"/>
                <w:szCs w:val="24"/>
              </w:rPr>
              <w:t>cademic &amp; in</w:t>
            </w:r>
            <w:r w:rsidRPr="002A0200">
              <w:rPr>
                <w:rFonts w:eastAsia="標楷體"/>
                <w:sz w:val="28"/>
                <w:szCs w:val="24"/>
              </w:rPr>
              <w:t>dustry-</w:t>
            </w:r>
            <w:proofErr w:type="gramStart"/>
            <w:r w:rsidRPr="002A0200">
              <w:rPr>
                <w:rFonts w:eastAsia="標楷體"/>
                <w:sz w:val="28"/>
                <w:szCs w:val="24"/>
              </w:rPr>
              <w:t xml:space="preserve">academia </w:t>
            </w:r>
            <w:r w:rsidR="008B570B" w:rsidRPr="002A0200">
              <w:rPr>
                <w:rFonts w:eastAsia="標楷體"/>
                <w:sz w:val="28"/>
                <w:szCs w:val="24"/>
              </w:rPr>
              <w:t xml:space="preserve"> research</w:t>
            </w:r>
            <w:proofErr w:type="gramEnd"/>
            <w:r w:rsidR="008B570B" w:rsidRPr="002A0200">
              <w:rPr>
                <w:rFonts w:eastAsia="標楷體"/>
                <w:sz w:val="28"/>
                <w:szCs w:val="24"/>
              </w:rPr>
              <w:t xml:space="preserve"> performance</w:t>
            </w:r>
          </w:p>
        </w:tc>
        <w:tc>
          <w:tcPr>
            <w:tcW w:w="1854" w:type="dxa"/>
            <w:shd w:val="clear" w:color="auto" w:fill="FFFFFF" w:themeFill="background1"/>
            <w:vAlign w:val="center"/>
          </w:tcPr>
          <w:p w14:paraId="553468AF" w14:textId="77777777" w:rsidR="00762828" w:rsidRPr="002A0200" w:rsidRDefault="00762828"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教學績效</w:t>
            </w:r>
            <w:r w:rsidR="006C6726" w:rsidRPr="002A0200">
              <w:rPr>
                <w:rFonts w:eastAsia="標楷體" w:hint="eastAsia"/>
                <w:sz w:val="28"/>
                <w:szCs w:val="24"/>
              </w:rPr>
              <w:t>(B)</w:t>
            </w:r>
          </w:p>
          <w:p w14:paraId="56A0DB6A" w14:textId="73A91331"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8B570B" w:rsidRPr="002A0200">
              <w:rPr>
                <w:rFonts w:eastAsia="標楷體"/>
                <w:sz w:val="28"/>
                <w:szCs w:val="24"/>
              </w:rPr>
              <w:t>eaching performance</w:t>
            </w:r>
          </w:p>
        </w:tc>
        <w:tc>
          <w:tcPr>
            <w:tcW w:w="2268" w:type="dxa"/>
            <w:shd w:val="clear" w:color="auto" w:fill="FFFFFF" w:themeFill="background1"/>
            <w:vAlign w:val="center"/>
          </w:tcPr>
          <w:p w14:paraId="740E432D" w14:textId="77777777" w:rsidR="00762828" w:rsidRPr="002A0200" w:rsidRDefault="00762828" w:rsidP="00284D7D">
            <w:pPr>
              <w:spacing w:before="50" w:after="50" w:line="240" w:lineRule="auto"/>
              <w:jc w:val="center"/>
              <w:textDirection w:val="lrTbV"/>
              <w:rPr>
                <w:rFonts w:eastAsia="標楷體"/>
                <w:sz w:val="28"/>
                <w:szCs w:val="24"/>
              </w:rPr>
            </w:pPr>
            <w:r w:rsidRPr="002A0200">
              <w:rPr>
                <w:rFonts w:eastAsia="標楷體" w:hint="eastAsia"/>
                <w:sz w:val="28"/>
                <w:szCs w:val="24"/>
              </w:rPr>
              <w:t>服務</w:t>
            </w:r>
            <w:r w:rsidR="006C6726" w:rsidRPr="002A0200">
              <w:rPr>
                <w:rFonts w:eastAsia="標楷體" w:hint="eastAsia"/>
                <w:sz w:val="28"/>
                <w:szCs w:val="24"/>
              </w:rPr>
              <w:t>績效</w:t>
            </w:r>
            <w:r w:rsidR="003D6B41" w:rsidRPr="002A0200">
              <w:rPr>
                <w:rFonts w:eastAsia="標楷體" w:hint="eastAsia"/>
                <w:sz w:val="28"/>
                <w:szCs w:val="24"/>
              </w:rPr>
              <w:t>(C)</w:t>
            </w:r>
          </w:p>
          <w:p w14:paraId="62341519" w14:textId="38522707"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s</w:t>
            </w:r>
            <w:r w:rsidR="008B570B" w:rsidRPr="002A0200">
              <w:rPr>
                <w:rFonts w:eastAsia="標楷體"/>
                <w:sz w:val="28"/>
                <w:szCs w:val="24"/>
              </w:rPr>
              <w:t>ervice performance</w:t>
            </w:r>
          </w:p>
        </w:tc>
      </w:tr>
      <w:tr w:rsidR="002A0200" w:rsidRPr="002A0200" w14:paraId="039755D7" w14:textId="77777777" w:rsidTr="00E53DBB">
        <w:trPr>
          <w:jc w:val="center"/>
        </w:trPr>
        <w:tc>
          <w:tcPr>
            <w:tcW w:w="1843" w:type="dxa"/>
            <w:vAlign w:val="center"/>
          </w:tcPr>
          <w:p w14:paraId="2431F61C" w14:textId="77777777" w:rsidR="005A3973" w:rsidRPr="002A0200" w:rsidRDefault="005A3973" w:rsidP="00284D7D">
            <w:pPr>
              <w:spacing w:before="50" w:after="50" w:line="240" w:lineRule="auto"/>
              <w:jc w:val="center"/>
              <w:textDirection w:val="lrTbV"/>
              <w:rPr>
                <w:rFonts w:eastAsia="標楷體"/>
                <w:sz w:val="28"/>
                <w:szCs w:val="24"/>
              </w:rPr>
            </w:pPr>
            <w:r w:rsidRPr="002A0200">
              <w:rPr>
                <w:rFonts w:eastAsia="標楷體" w:hint="eastAsia"/>
                <w:sz w:val="28"/>
                <w:szCs w:val="24"/>
              </w:rPr>
              <w:t>一般研究類</w:t>
            </w:r>
          </w:p>
          <w:p w14:paraId="2BBB5808" w14:textId="42B0047F"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g</w:t>
            </w:r>
            <w:r w:rsidR="00A57BD2" w:rsidRPr="002A0200">
              <w:rPr>
                <w:rFonts w:eastAsia="標楷體"/>
                <w:sz w:val="28"/>
                <w:szCs w:val="24"/>
              </w:rPr>
              <w:t>eneral research</w:t>
            </w:r>
          </w:p>
        </w:tc>
        <w:tc>
          <w:tcPr>
            <w:tcW w:w="3827" w:type="dxa"/>
            <w:vMerge w:val="restart"/>
            <w:vAlign w:val="center"/>
          </w:tcPr>
          <w:p w14:paraId="4D2CFCCD" w14:textId="77777777" w:rsidR="005A3973" w:rsidRPr="002A0200" w:rsidRDefault="005A3973" w:rsidP="00284D7D">
            <w:pPr>
              <w:spacing w:before="50" w:after="50" w:line="240" w:lineRule="auto"/>
              <w:jc w:val="center"/>
              <w:textDirection w:val="lrTbV"/>
              <w:rPr>
                <w:rFonts w:eastAsia="標楷體"/>
                <w:sz w:val="28"/>
                <w:szCs w:val="24"/>
              </w:rPr>
            </w:pPr>
            <w:r w:rsidRPr="002A0200">
              <w:rPr>
                <w:rFonts w:eastAsia="標楷體" w:hint="eastAsia"/>
                <w:sz w:val="28"/>
                <w:szCs w:val="24"/>
              </w:rPr>
              <w:t>70%</w:t>
            </w:r>
          </w:p>
        </w:tc>
        <w:tc>
          <w:tcPr>
            <w:tcW w:w="1854" w:type="dxa"/>
            <w:vMerge w:val="restart"/>
            <w:vAlign w:val="center"/>
          </w:tcPr>
          <w:p w14:paraId="51EB32C4" w14:textId="77777777" w:rsidR="005A3973" w:rsidRPr="002A0200" w:rsidRDefault="005A3973" w:rsidP="00284D7D">
            <w:pPr>
              <w:spacing w:before="50" w:after="50" w:line="240" w:lineRule="auto"/>
              <w:jc w:val="center"/>
              <w:textDirection w:val="lrTbV"/>
              <w:rPr>
                <w:rFonts w:eastAsia="標楷體"/>
                <w:sz w:val="28"/>
                <w:szCs w:val="24"/>
              </w:rPr>
            </w:pPr>
            <w:r w:rsidRPr="002A0200">
              <w:rPr>
                <w:rFonts w:eastAsia="標楷體" w:hint="eastAsia"/>
                <w:sz w:val="28"/>
                <w:szCs w:val="24"/>
              </w:rPr>
              <w:t>20%</w:t>
            </w:r>
          </w:p>
        </w:tc>
        <w:tc>
          <w:tcPr>
            <w:tcW w:w="2268" w:type="dxa"/>
            <w:vMerge w:val="restart"/>
            <w:vAlign w:val="center"/>
          </w:tcPr>
          <w:p w14:paraId="4707716E" w14:textId="77777777" w:rsidR="005A3973" w:rsidRPr="002A0200" w:rsidRDefault="005A3973" w:rsidP="00284D7D">
            <w:pPr>
              <w:spacing w:before="50" w:after="50" w:line="240" w:lineRule="auto"/>
              <w:jc w:val="center"/>
              <w:textDirection w:val="lrTbV"/>
              <w:rPr>
                <w:rFonts w:eastAsia="標楷體"/>
                <w:sz w:val="28"/>
                <w:szCs w:val="24"/>
              </w:rPr>
            </w:pPr>
            <w:r w:rsidRPr="002A0200">
              <w:rPr>
                <w:rFonts w:eastAsia="標楷體" w:hint="eastAsia"/>
                <w:sz w:val="28"/>
                <w:szCs w:val="24"/>
              </w:rPr>
              <w:t>10%</w:t>
            </w:r>
          </w:p>
        </w:tc>
      </w:tr>
      <w:tr w:rsidR="002A0200" w:rsidRPr="002A0200" w14:paraId="0963235D" w14:textId="77777777" w:rsidTr="00E53DBB">
        <w:trPr>
          <w:jc w:val="center"/>
        </w:trPr>
        <w:tc>
          <w:tcPr>
            <w:tcW w:w="1843" w:type="dxa"/>
            <w:vAlign w:val="center"/>
          </w:tcPr>
          <w:p w14:paraId="5FC4DA84" w14:textId="77777777" w:rsidR="005A3973" w:rsidRPr="002A0200" w:rsidRDefault="005A3973" w:rsidP="00284D7D">
            <w:pPr>
              <w:spacing w:before="50" w:after="50" w:line="240" w:lineRule="auto"/>
              <w:jc w:val="center"/>
              <w:textDirection w:val="lrTbV"/>
              <w:rPr>
                <w:rFonts w:eastAsia="標楷體"/>
                <w:sz w:val="28"/>
              </w:rPr>
            </w:pPr>
            <w:r w:rsidRPr="002A0200">
              <w:rPr>
                <w:rFonts w:eastAsia="標楷體" w:hint="eastAsia"/>
                <w:sz w:val="28"/>
              </w:rPr>
              <w:t>技術應用類</w:t>
            </w:r>
          </w:p>
          <w:p w14:paraId="1DFFE9C0" w14:textId="75A94484"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A57BD2" w:rsidRPr="002A0200">
              <w:rPr>
                <w:rFonts w:eastAsia="標楷體"/>
                <w:sz w:val="28"/>
                <w:szCs w:val="24"/>
              </w:rPr>
              <w:t xml:space="preserve">echnology </w:t>
            </w:r>
            <w:r w:rsidR="00A57BD2" w:rsidRPr="002A0200">
              <w:rPr>
                <w:rFonts w:eastAsia="標楷體"/>
                <w:sz w:val="28"/>
                <w:szCs w:val="24"/>
              </w:rPr>
              <w:lastRenderedPageBreak/>
              <w:t>application</w:t>
            </w:r>
          </w:p>
        </w:tc>
        <w:tc>
          <w:tcPr>
            <w:tcW w:w="3827" w:type="dxa"/>
            <w:vMerge/>
            <w:vAlign w:val="center"/>
          </w:tcPr>
          <w:p w14:paraId="7DB71E86" w14:textId="77777777" w:rsidR="005A3973" w:rsidRPr="002A0200" w:rsidRDefault="005A3973" w:rsidP="00284D7D">
            <w:pPr>
              <w:spacing w:before="50" w:after="50" w:line="240" w:lineRule="auto"/>
              <w:jc w:val="center"/>
              <w:textDirection w:val="lrTbV"/>
              <w:rPr>
                <w:rFonts w:eastAsia="標楷體"/>
                <w:sz w:val="28"/>
                <w:szCs w:val="24"/>
              </w:rPr>
            </w:pPr>
          </w:p>
        </w:tc>
        <w:tc>
          <w:tcPr>
            <w:tcW w:w="1854" w:type="dxa"/>
            <w:vMerge/>
            <w:vAlign w:val="center"/>
          </w:tcPr>
          <w:p w14:paraId="751AE839" w14:textId="77777777" w:rsidR="005A3973" w:rsidRPr="002A0200" w:rsidRDefault="005A3973" w:rsidP="00284D7D">
            <w:pPr>
              <w:spacing w:before="50" w:after="50" w:line="240" w:lineRule="auto"/>
              <w:jc w:val="center"/>
              <w:textDirection w:val="lrTbV"/>
              <w:rPr>
                <w:rFonts w:eastAsia="標楷體"/>
                <w:sz w:val="28"/>
                <w:szCs w:val="24"/>
              </w:rPr>
            </w:pPr>
          </w:p>
        </w:tc>
        <w:tc>
          <w:tcPr>
            <w:tcW w:w="2268" w:type="dxa"/>
            <w:vMerge/>
            <w:vAlign w:val="center"/>
          </w:tcPr>
          <w:p w14:paraId="244BC221" w14:textId="77777777" w:rsidR="005A3973" w:rsidRPr="002A0200" w:rsidRDefault="005A3973" w:rsidP="00284D7D">
            <w:pPr>
              <w:spacing w:before="50" w:after="50" w:line="240" w:lineRule="auto"/>
              <w:jc w:val="center"/>
              <w:textDirection w:val="lrTbV"/>
              <w:rPr>
                <w:rFonts w:eastAsia="標楷體"/>
                <w:sz w:val="28"/>
                <w:szCs w:val="24"/>
              </w:rPr>
            </w:pPr>
          </w:p>
        </w:tc>
      </w:tr>
      <w:tr w:rsidR="002A0200" w:rsidRPr="002A0200" w14:paraId="4D1BD2E6" w14:textId="77777777" w:rsidTr="00E53DBB">
        <w:trPr>
          <w:jc w:val="center"/>
        </w:trPr>
        <w:tc>
          <w:tcPr>
            <w:tcW w:w="1843" w:type="dxa"/>
            <w:vAlign w:val="center"/>
          </w:tcPr>
          <w:p w14:paraId="3B50632E" w14:textId="77777777" w:rsidR="003D6B41" w:rsidRPr="002A0200" w:rsidRDefault="003D6B41"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教學研究類</w:t>
            </w:r>
          </w:p>
          <w:p w14:paraId="15F99EA0" w14:textId="79B6679F" w:rsidR="00DE1B05"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p</w:t>
            </w:r>
            <w:r w:rsidR="00DE1B05" w:rsidRPr="002A0200">
              <w:rPr>
                <w:rFonts w:eastAsia="標楷體"/>
                <w:sz w:val="28"/>
                <w:szCs w:val="24"/>
              </w:rPr>
              <w:t>edagogical research</w:t>
            </w:r>
          </w:p>
        </w:tc>
        <w:tc>
          <w:tcPr>
            <w:tcW w:w="3827" w:type="dxa"/>
            <w:vAlign w:val="center"/>
          </w:tcPr>
          <w:p w14:paraId="24471B78" w14:textId="77777777" w:rsidR="003D6B41" w:rsidRPr="002A0200" w:rsidRDefault="003D6B41" w:rsidP="00284D7D">
            <w:pPr>
              <w:spacing w:before="50" w:after="50" w:line="240" w:lineRule="auto"/>
              <w:jc w:val="center"/>
              <w:textDirection w:val="lrTbV"/>
              <w:rPr>
                <w:rFonts w:eastAsia="標楷體"/>
                <w:sz w:val="28"/>
                <w:szCs w:val="24"/>
              </w:rPr>
            </w:pPr>
            <w:r w:rsidRPr="002A0200">
              <w:rPr>
                <w:rFonts w:eastAsia="標楷體" w:hint="eastAsia"/>
                <w:sz w:val="28"/>
                <w:szCs w:val="24"/>
              </w:rPr>
              <w:t>60%</w:t>
            </w:r>
          </w:p>
        </w:tc>
        <w:tc>
          <w:tcPr>
            <w:tcW w:w="1854" w:type="dxa"/>
            <w:vAlign w:val="center"/>
          </w:tcPr>
          <w:p w14:paraId="56F59F09" w14:textId="77777777" w:rsidR="003D6B41" w:rsidRPr="002A0200" w:rsidRDefault="003D6B41" w:rsidP="00284D7D">
            <w:pPr>
              <w:spacing w:before="50" w:after="50" w:line="240" w:lineRule="auto"/>
              <w:jc w:val="center"/>
              <w:textDirection w:val="lrTbV"/>
              <w:rPr>
                <w:rFonts w:eastAsia="標楷體"/>
                <w:sz w:val="28"/>
                <w:szCs w:val="24"/>
              </w:rPr>
            </w:pPr>
            <w:r w:rsidRPr="002A0200">
              <w:rPr>
                <w:rFonts w:eastAsia="標楷體" w:hint="eastAsia"/>
                <w:sz w:val="28"/>
                <w:szCs w:val="24"/>
              </w:rPr>
              <w:t>30%</w:t>
            </w:r>
          </w:p>
        </w:tc>
        <w:tc>
          <w:tcPr>
            <w:tcW w:w="2268" w:type="dxa"/>
            <w:vAlign w:val="center"/>
          </w:tcPr>
          <w:p w14:paraId="27E3114F" w14:textId="77777777" w:rsidR="003D6B41" w:rsidRPr="002A0200" w:rsidRDefault="003D6B41" w:rsidP="00284D7D">
            <w:pPr>
              <w:spacing w:before="50" w:after="50" w:line="240" w:lineRule="auto"/>
              <w:jc w:val="center"/>
              <w:textDirection w:val="lrTbV"/>
              <w:rPr>
                <w:rFonts w:eastAsia="標楷體"/>
                <w:sz w:val="28"/>
                <w:szCs w:val="24"/>
              </w:rPr>
            </w:pPr>
            <w:r w:rsidRPr="002A0200">
              <w:rPr>
                <w:rFonts w:eastAsia="標楷體" w:hint="eastAsia"/>
                <w:sz w:val="28"/>
                <w:szCs w:val="24"/>
              </w:rPr>
              <w:t>10%</w:t>
            </w:r>
          </w:p>
        </w:tc>
      </w:tr>
      <w:tr w:rsidR="002A0200" w:rsidRPr="002A0200" w14:paraId="442BA3C0" w14:textId="77777777" w:rsidTr="00E53DBB">
        <w:trPr>
          <w:jc w:val="center"/>
        </w:trPr>
        <w:tc>
          <w:tcPr>
            <w:tcW w:w="9792" w:type="dxa"/>
            <w:gridSpan w:val="4"/>
            <w:vAlign w:val="center"/>
          </w:tcPr>
          <w:p w14:paraId="3F769B2B" w14:textId="65B23FB6"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臨床教師</w:t>
            </w:r>
            <w:r w:rsidR="006104DC" w:rsidRPr="002A0200">
              <w:rPr>
                <w:sz w:val="28"/>
                <w:szCs w:val="28"/>
              </w:rPr>
              <w:t>c</w:t>
            </w:r>
            <w:r w:rsidR="00A57BD2" w:rsidRPr="002A0200">
              <w:rPr>
                <w:sz w:val="28"/>
                <w:szCs w:val="28"/>
              </w:rPr>
              <w:t xml:space="preserve">linical </w:t>
            </w:r>
            <w:r w:rsidR="00365AD7" w:rsidRPr="002A0200">
              <w:rPr>
                <w:sz w:val="28"/>
                <w:szCs w:val="28"/>
              </w:rPr>
              <w:t>f</w:t>
            </w:r>
            <w:r w:rsidR="00A57BD2" w:rsidRPr="002A0200">
              <w:rPr>
                <w:sz w:val="28"/>
                <w:szCs w:val="28"/>
              </w:rPr>
              <w:t>aculty</w:t>
            </w:r>
          </w:p>
        </w:tc>
      </w:tr>
      <w:tr w:rsidR="002A0200" w:rsidRPr="002A0200" w14:paraId="717C99D2" w14:textId="77777777" w:rsidTr="00E53DBB">
        <w:trPr>
          <w:jc w:val="center"/>
        </w:trPr>
        <w:tc>
          <w:tcPr>
            <w:tcW w:w="1843" w:type="dxa"/>
            <w:vAlign w:val="center"/>
          </w:tcPr>
          <w:p w14:paraId="5935E280"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升等類別</w:t>
            </w:r>
          </w:p>
          <w:p w14:paraId="033F3BF8" w14:textId="02431A30" w:rsidR="00DE1B05"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DE1B05" w:rsidRPr="002A0200">
              <w:rPr>
                <w:rFonts w:eastAsia="標楷體"/>
                <w:sz w:val="28"/>
                <w:szCs w:val="24"/>
              </w:rPr>
              <w:t>racks</w:t>
            </w:r>
            <w:r w:rsidRPr="002A0200">
              <w:rPr>
                <w:rFonts w:eastAsia="標楷體"/>
                <w:sz w:val="28"/>
                <w:szCs w:val="24"/>
              </w:rPr>
              <w:t xml:space="preserve"> of promotion</w:t>
            </w:r>
          </w:p>
        </w:tc>
        <w:tc>
          <w:tcPr>
            <w:tcW w:w="3827" w:type="dxa"/>
            <w:vAlign w:val="center"/>
          </w:tcPr>
          <w:p w14:paraId="2BEC490D"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學術產學研究績效</w:t>
            </w:r>
            <w:r w:rsidRPr="002A0200">
              <w:rPr>
                <w:rFonts w:eastAsia="標楷體" w:hint="eastAsia"/>
                <w:sz w:val="28"/>
                <w:szCs w:val="24"/>
              </w:rPr>
              <w:t>(A)</w:t>
            </w:r>
          </w:p>
          <w:p w14:paraId="22BB34CB" w14:textId="1CAFFA59"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a</w:t>
            </w:r>
            <w:r w:rsidR="00E64D81" w:rsidRPr="002A0200">
              <w:rPr>
                <w:rFonts w:eastAsia="標楷體"/>
                <w:sz w:val="28"/>
                <w:szCs w:val="24"/>
              </w:rPr>
              <w:t>cademic &amp; industr</w:t>
            </w:r>
            <w:r w:rsidRPr="002A0200">
              <w:rPr>
                <w:rFonts w:eastAsia="標楷體"/>
                <w:sz w:val="28"/>
                <w:szCs w:val="24"/>
              </w:rPr>
              <w:t xml:space="preserve">y-academia </w:t>
            </w:r>
            <w:r w:rsidR="00E64D81" w:rsidRPr="002A0200">
              <w:rPr>
                <w:rFonts w:eastAsia="標楷體"/>
                <w:sz w:val="28"/>
                <w:szCs w:val="24"/>
              </w:rPr>
              <w:t>research performance</w:t>
            </w:r>
          </w:p>
        </w:tc>
        <w:tc>
          <w:tcPr>
            <w:tcW w:w="1854" w:type="dxa"/>
            <w:vAlign w:val="center"/>
          </w:tcPr>
          <w:p w14:paraId="02E51BA7"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教學績效</w:t>
            </w:r>
            <w:r w:rsidRPr="002A0200">
              <w:rPr>
                <w:rFonts w:eastAsia="標楷體" w:hint="eastAsia"/>
                <w:sz w:val="28"/>
                <w:szCs w:val="24"/>
              </w:rPr>
              <w:t>(B)</w:t>
            </w:r>
          </w:p>
          <w:p w14:paraId="2A628938" w14:textId="2623E83F"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8B570B" w:rsidRPr="002A0200">
              <w:rPr>
                <w:rFonts w:eastAsia="標楷體"/>
                <w:sz w:val="28"/>
                <w:szCs w:val="24"/>
              </w:rPr>
              <w:t>eaching performance</w:t>
            </w:r>
          </w:p>
        </w:tc>
        <w:tc>
          <w:tcPr>
            <w:tcW w:w="2268" w:type="dxa"/>
            <w:vAlign w:val="center"/>
          </w:tcPr>
          <w:p w14:paraId="213701FD"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服務績效</w:t>
            </w:r>
            <w:r w:rsidRPr="002A0200">
              <w:rPr>
                <w:rFonts w:eastAsia="標楷體" w:hint="eastAsia"/>
                <w:sz w:val="28"/>
                <w:szCs w:val="24"/>
              </w:rPr>
              <w:t>(C)</w:t>
            </w:r>
          </w:p>
          <w:p w14:paraId="56540CD1" w14:textId="4A919067"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s</w:t>
            </w:r>
            <w:r w:rsidR="008B570B" w:rsidRPr="002A0200">
              <w:rPr>
                <w:rFonts w:eastAsia="標楷體"/>
                <w:sz w:val="28"/>
                <w:szCs w:val="24"/>
              </w:rPr>
              <w:t>ervice performance</w:t>
            </w:r>
          </w:p>
        </w:tc>
      </w:tr>
      <w:tr w:rsidR="002A0200" w:rsidRPr="002A0200" w14:paraId="0D4946FC" w14:textId="77777777" w:rsidTr="00E53DBB">
        <w:trPr>
          <w:jc w:val="center"/>
        </w:trPr>
        <w:tc>
          <w:tcPr>
            <w:tcW w:w="1843" w:type="dxa"/>
            <w:vAlign w:val="center"/>
          </w:tcPr>
          <w:p w14:paraId="5425FCB5"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一般研究類</w:t>
            </w:r>
          </w:p>
          <w:p w14:paraId="505C897D" w14:textId="4D5D9F40"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g</w:t>
            </w:r>
            <w:r w:rsidR="00A57BD2" w:rsidRPr="002A0200">
              <w:rPr>
                <w:rFonts w:eastAsia="標楷體"/>
                <w:sz w:val="28"/>
                <w:szCs w:val="24"/>
              </w:rPr>
              <w:t>eneral research</w:t>
            </w:r>
          </w:p>
        </w:tc>
        <w:tc>
          <w:tcPr>
            <w:tcW w:w="3827" w:type="dxa"/>
            <w:vMerge w:val="restart"/>
            <w:vAlign w:val="center"/>
          </w:tcPr>
          <w:p w14:paraId="0913632B"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50%</w:t>
            </w:r>
          </w:p>
        </w:tc>
        <w:tc>
          <w:tcPr>
            <w:tcW w:w="1854" w:type="dxa"/>
            <w:vMerge w:val="restart"/>
            <w:vAlign w:val="center"/>
          </w:tcPr>
          <w:p w14:paraId="47D02B88"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30%</w:t>
            </w:r>
          </w:p>
        </w:tc>
        <w:tc>
          <w:tcPr>
            <w:tcW w:w="2268" w:type="dxa"/>
            <w:vMerge w:val="restart"/>
            <w:vAlign w:val="center"/>
          </w:tcPr>
          <w:p w14:paraId="1822E21E"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20%</w:t>
            </w:r>
          </w:p>
        </w:tc>
      </w:tr>
      <w:tr w:rsidR="002A0200" w:rsidRPr="002A0200" w14:paraId="16137281" w14:textId="77777777" w:rsidTr="00E53DBB">
        <w:trPr>
          <w:jc w:val="center"/>
        </w:trPr>
        <w:tc>
          <w:tcPr>
            <w:tcW w:w="1843" w:type="dxa"/>
            <w:vAlign w:val="center"/>
          </w:tcPr>
          <w:p w14:paraId="4F34D9DC" w14:textId="77777777" w:rsidR="00E200C1" w:rsidRPr="002A0200" w:rsidRDefault="00E200C1" w:rsidP="00284D7D">
            <w:pPr>
              <w:spacing w:before="50" w:after="50" w:line="240" w:lineRule="auto"/>
              <w:jc w:val="center"/>
              <w:textDirection w:val="lrTbV"/>
              <w:rPr>
                <w:rFonts w:eastAsia="標楷體"/>
                <w:sz w:val="28"/>
              </w:rPr>
            </w:pPr>
            <w:r w:rsidRPr="002A0200">
              <w:rPr>
                <w:rFonts w:eastAsia="標楷體" w:hint="eastAsia"/>
                <w:sz w:val="28"/>
              </w:rPr>
              <w:t>技術應用類</w:t>
            </w:r>
          </w:p>
          <w:p w14:paraId="39969C1F" w14:textId="1BB3404E"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A57BD2" w:rsidRPr="002A0200">
              <w:rPr>
                <w:rFonts w:eastAsia="標楷體"/>
                <w:sz w:val="28"/>
                <w:szCs w:val="24"/>
              </w:rPr>
              <w:t>echnology application</w:t>
            </w:r>
          </w:p>
        </w:tc>
        <w:tc>
          <w:tcPr>
            <w:tcW w:w="3827" w:type="dxa"/>
            <w:vMerge/>
            <w:vAlign w:val="center"/>
          </w:tcPr>
          <w:p w14:paraId="61F02AE0" w14:textId="77777777" w:rsidR="00E200C1" w:rsidRPr="002A0200" w:rsidRDefault="00E200C1" w:rsidP="00284D7D">
            <w:pPr>
              <w:spacing w:before="50" w:after="50" w:line="240" w:lineRule="auto"/>
              <w:jc w:val="center"/>
              <w:textDirection w:val="lrTbV"/>
              <w:rPr>
                <w:rFonts w:eastAsia="標楷體"/>
                <w:sz w:val="28"/>
                <w:szCs w:val="24"/>
              </w:rPr>
            </w:pPr>
          </w:p>
        </w:tc>
        <w:tc>
          <w:tcPr>
            <w:tcW w:w="1854" w:type="dxa"/>
            <w:vMerge/>
            <w:vAlign w:val="center"/>
          </w:tcPr>
          <w:p w14:paraId="55A9B681" w14:textId="77777777" w:rsidR="00E200C1" w:rsidRPr="002A0200" w:rsidRDefault="00E200C1" w:rsidP="00284D7D">
            <w:pPr>
              <w:spacing w:before="50" w:after="50" w:line="240" w:lineRule="auto"/>
              <w:jc w:val="center"/>
              <w:textDirection w:val="lrTbV"/>
              <w:rPr>
                <w:rFonts w:eastAsia="標楷體"/>
                <w:sz w:val="28"/>
                <w:szCs w:val="24"/>
              </w:rPr>
            </w:pPr>
          </w:p>
        </w:tc>
        <w:tc>
          <w:tcPr>
            <w:tcW w:w="2268" w:type="dxa"/>
            <w:vMerge/>
            <w:vAlign w:val="center"/>
          </w:tcPr>
          <w:p w14:paraId="6ACB589D" w14:textId="77777777" w:rsidR="00E200C1" w:rsidRPr="002A0200" w:rsidRDefault="00E200C1" w:rsidP="00284D7D">
            <w:pPr>
              <w:spacing w:before="50" w:after="50" w:line="240" w:lineRule="auto"/>
              <w:jc w:val="center"/>
              <w:textDirection w:val="lrTbV"/>
              <w:rPr>
                <w:rFonts w:eastAsia="標楷體"/>
                <w:sz w:val="28"/>
                <w:szCs w:val="24"/>
              </w:rPr>
            </w:pPr>
          </w:p>
        </w:tc>
      </w:tr>
      <w:tr w:rsidR="002A0200" w:rsidRPr="002A0200" w14:paraId="2CDF8A28" w14:textId="77777777" w:rsidTr="00E53DBB">
        <w:trPr>
          <w:jc w:val="center"/>
        </w:trPr>
        <w:tc>
          <w:tcPr>
            <w:tcW w:w="1843" w:type="dxa"/>
            <w:vAlign w:val="center"/>
          </w:tcPr>
          <w:p w14:paraId="031C6EE5"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教學研究類</w:t>
            </w:r>
          </w:p>
          <w:p w14:paraId="74D70B39" w14:textId="46B6B2F2" w:rsidR="00DE1B05"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p</w:t>
            </w:r>
            <w:r w:rsidR="00DE1B05" w:rsidRPr="002A0200">
              <w:rPr>
                <w:rFonts w:eastAsia="標楷體"/>
                <w:sz w:val="28"/>
                <w:szCs w:val="24"/>
              </w:rPr>
              <w:t>edagogical research</w:t>
            </w:r>
          </w:p>
        </w:tc>
        <w:tc>
          <w:tcPr>
            <w:tcW w:w="3827" w:type="dxa"/>
            <w:vAlign w:val="center"/>
          </w:tcPr>
          <w:p w14:paraId="78D68736"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40%</w:t>
            </w:r>
          </w:p>
        </w:tc>
        <w:tc>
          <w:tcPr>
            <w:tcW w:w="1854" w:type="dxa"/>
            <w:vAlign w:val="center"/>
          </w:tcPr>
          <w:p w14:paraId="590E1CF9"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40%</w:t>
            </w:r>
          </w:p>
        </w:tc>
        <w:tc>
          <w:tcPr>
            <w:tcW w:w="2268" w:type="dxa"/>
            <w:vAlign w:val="center"/>
          </w:tcPr>
          <w:p w14:paraId="0D7A6E20"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20%</w:t>
            </w:r>
          </w:p>
        </w:tc>
      </w:tr>
      <w:tr w:rsidR="002A0200" w:rsidRPr="002A0200" w14:paraId="766BEB90" w14:textId="77777777" w:rsidTr="00E53DBB">
        <w:trPr>
          <w:jc w:val="center"/>
        </w:trPr>
        <w:tc>
          <w:tcPr>
            <w:tcW w:w="9792" w:type="dxa"/>
            <w:gridSpan w:val="4"/>
            <w:shd w:val="clear" w:color="auto" w:fill="FFFFFF" w:themeFill="background1"/>
            <w:vAlign w:val="center"/>
          </w:tcPr>
          <w:p w14:paraId="16C3F3C8" w14:textId="69FBDA1C" w:rsidR="00E200C1" w:rsidRPr="002A0200" w:rsidRDefault="00E200C1" w:rsidP="001A0F7D">
            <w:pPr>
              <w:spacing w:before="50" w:after="50" w:line="240" w:lineRule="auto"/>
              <w:jc w:val="center"/>
              <w:textDirection w:val="lrTbV"/>
              <w:rPr>
                <w:rFonts w:eastAsia="標楷體"/>
                <w:sz w:val="28"/>
                <w:szCs w:val="24"/>
              </w:rPr>
            </w:pPr>
            <w:r w:rsidRPr="002A0200">
              <w:rPr>
                <w:rFonts w:eastAsia="標楷體" w:hint="eastAsia"/>
                <w:sz w:val="28"/>
              </w:rPr>
              <w:t>醫學人文及教育</w:t>
            </w:r>
            <w:r w:rsidR="00060994" w:rsidRPr="002A0200">
              <w:rPr>
                <w:rFonts w:eastAsia="標楷體" w:hint="eastAsia"/>
                <w:sz w:val="28"/>
              </w:rPr>
              <w:t>教師</w:t>
            </w:r>
            <w:r w:rsidR="006104DC" w:rsidRPr="002A0200">
              <w:rPr>
                <w:sz w:val="28"/>
                <w:szCs w:val="28"/>
              </w:rPr>
              <w:t>f</w:t>
            </w:r>
            <w:r w:rsidR="00A57BD2" w:rsidRPr="002A0200">
              <w:rPr>
                <w:sz w:val="28"/>
                <w:szCs w:val="28"/>
              </w:rPr>
              <w:t xml:space="preserve">aculty in </w:t>
            </w:r>
            <w:r w:rsidR="00365AD7" w:rsidRPr="002A0200">
              <w:rPr>
                <w:sz w:val="28"/>
                <w:szCs w:val="28"/>
              </w:rPr>
              <w:t>m</w:t>
            </w:r>
            <w:r w:rsidR="00A57BD2" w:rsidRPr="002A0200">
              <w:rPr>
                <w:sz w:val="28"/>
                <w:szCs w:val="28"/>
              </w:rPr>
              <w:t xml:space="preserve">edical </w:t>
            </w:r>
            <w:r w:rsidR="00365AD7" w:rsidRPr="002A0200">
              <w:rPr>
                <w:sz w:val="28"/>
                <w:szCs w:val="28"/>
              </w:rPr>
              <w:t>h</w:t>
            </w:r>
            <w:r w:rsidR="00A57BD2" w:rsidRPr="002A0200">
              <w:rPr>
                <w:sz w:val="28"/>
                <w:szCs w:val="28"/>
              </w:rPr>
              <w:t xml:space="preserve">umanities and </w:t>
            </w:r>
            <w:r w:rsidR="00365AD7" w:rsidRPr="002A0200">
              <w:rPr>
                <w:sz w:val="28"/>
                <w:szCs w:val="28"/>
              </w:rPr>
              <w:t>e</w:t>
            </w:r>
            <w:r w:rsidR="00A57BD2" w:rsidRPr="002A0200">
              <w:rPr>
                <w:sz w:val="28"/>
                <w:szCs w:val="28"/>
              </w:rPr>
              <w:t>ducation</w:t>
            </w:r>
          </w:p>
        </w:tc>
      </w:tr>
      <w:tr w:rsidR="002A0200" w:rsidRPr="002A0200" w14:paraId="1C7E3D30" w14:textId="77777777" w:rsidTr="00E53DBB">
        <w:trPr>
          <w:jc w:val="center"/>
        </w:trPr>
        <w:tc>
          <w:tcPr>
            <w:tcW w:w="1843" w:type="dxa"/>
            <w:shd w:val="clear" w:color="auto" w:fill="FFFFFF" w:themeFill="background1"/>
            <w:vAlign w:val="center"/>
          </w:tcPr>
          <w:p w14:paraId="2538DE16"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升等類別</w:t>
            </w:r>
          </w:p>
          <w:p w14:paraId="11ACC5B1" w14:textId="7DEB4919"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DE1B05" w:rsidRPr="002A0200">
              <w:rPr>
                <w:rFonts w:eastAsia="標楷體"/>
                <w:sz w:val="28"/>
                <w:szCs w:val="24"/>
              </w:rPr>
              <w:t>racks</w:t>
            </w:r>
            <w:r w:rsidRPr="002A0200">
              <w:rPr>
                <w:rFonts w:eastAsia="標楷體"/>
                <w:sz w:val="28"/>
                <w:szCs w:val="24"/>
              </w:rPr>
              <w:t xml:space="preserve"> of promotion</w:t>
            </w:r>
          </w:p>
        </w:tc>
        <w:tc>
          <w:tcPr>
            <w:tcW w:w="3827" w:type="dxa"/>
            <w:shd w:val="clear" w:color="auto" w:fill="FFFFFF" w:themeFill="background1"/>
            <w:vAlign w:val="center"/>
          </w:tcPr>
          <w:p w14:paraId="2C28C6A8"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學術產學研究績效</w:t>
            </w:r>
            <w:r w:rsidRPr="002A0200">
              <w:rPr>
                <w:rFonts w:eastAsia="標楷體" w:hint="eastAsia"/>
                <w:sz w:val="28"/>
                <w:szCs w:val="24"/>
              </w:rPr>
              <w:t>(A)</w:t>
            </w:r>
          </w:p>
          <w:p w14:paraId="3359ED14" w14:textId="7442AC32"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a</w:t>
            </w:r>
            <w:r w:rsidR="00E64D81" w:rsidRPr="002A0200">
              <w:rPr>
                <w:rFonts w:eastAsia="標楷體"/>
                <w:sz w:val="28"/>
                <w:szCs w:val="24"/>
              </w:rPr>
              <w:t>cademic &amp; industr</w:t>
            </w:r>
            <w:r w:rsidRPr="002A0200">
              <w:rPr>
                <w:rFonts w:eastAsia="標楷體"/>
                <w:sz w:val="28"/>
                <w:szCs w:val="24"/>
              </w:rPr>
              <w:t xml:space="preserve">y-academia </w:t>
            </w:r>
            <w:r w:rsidR="00E64D81" w:rsidRPr="002A0200">
              <w:rPr>
                <w:rFonts w:eastAsia="標楷體"/>
                <w:sz w:val="28"/>
                <w:szCs w:val="24"/>
              </w:rPr>
              <w:t>research performance</w:t>
            </w:r>
          </w:p>
        </w:tc>
        <w:tc>
          <w:tcPr>
            <w:tcW w:w="1854" w:type="dxa"/>
            <w:shd w:val="clear" w:color="auto" w:fill="FFFFFF" w:themeFill="background1"/>
            <w:vAlign w:val="center"/>
          </w:tcPr>
          <w:p w14:paraId="1BE8EE23"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教學績效</w:t>
            </w:r>
            <w:r w:rsidRPr="002A0200">
              <w:rPr>
                <w:rFonts w:eastAsia="標楷體" w:hint="eastAsia"/>
                <w:sz w:val="28"/>
                <w:szCs w:val="24"/>
              </w:rPr>
              <w:t>(B)</w:t>
            </w:r>
          </w:p>
          <w:p w14:paraId="52046E55" w14:textId="3CD4E769"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8B570B" w:rsidRPr="002A0200">
              <w:rPr>
                <w:rFonts w:eastAsia="標楷體"/>
                <w:sz w:val="28"/>
                <w:szCs w:val="24"/>
              </w:rPr>
              <w:t>eaching performance</w:t>
            </w:r>
          </w:p>
        </w:tc>
        <w:tc>
          <w:tcPr>
            <w:tcW w:w="2268" w:type="dxa"/>
            <w:shd w:val="clear" w:color="auto" w:fill="FFFFFF" w:themeFill="background1"/>
            <w:vAlign w:val="center"/>
          </w:tcPr>
          <w:p w14:paraId="0F09A6DF"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服務績效</w:t>
            </w:r>
            <w:r w:rsidRPr="002A0200">
              <w:rPr>
                <w:rFonts w:eastAsia="標楷體" w:hint="eastAsia"/>
                <w:sz w:val="28"/>
                <w:szCs w:val="24"/>
              </w:rPr>
              <w:t>(C)</w:t>
            </w:r>
          </w:p>
          <w:p w14:paraId="00537363" w14:textId="4EBE7AB0" w:rsidR="008B570B"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s</w:t>
            </w:r>
            <w:r w:rsidR="008B570B" w:rsidRPr="002A0200">
              <w:rPr>
                <w:rFonts w:eastAsia="標楷體"/>
                <w:sz w:val="28"/>
                <w:szCs w:val="24"/>
              </w:rPr>
              <w:t>ervice performance</w:t>
            </w:r>
          </w:p>
        </w:tc>
      </w:tr>
      <w:tr w:rsidR="002A0200" w:rsidRPr="002A0200" w14:paraId="434CBC53" w14:textId="77777777" w:rsidTr="00E53DBB">
        <w:trPr>
          <w:jc w:val="center"/>
        </w:trPr>
        <w:tc>
          <w:tcPr>
            <w:tcW w:w="1843" w:type="dxa"/>
            <w:vAlign w:val="center"/>
          </w:tcPr>
          <w:p w14:paraId="31FE11F6"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一般研究類</w:t>
            </w:r>
          </w:p>
          <w:p w14:paraId="7B03E314" w14:textId="7C75A014"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g</w:t>
            </w:r>
            <w:r w:rsidR="00A57BD2" w:rsidRPr="002A0200">
              <w:rPr>
                <w:rFonts w:eastAsia="標楷體"/>
                <w:sz w:val="28"/>
                <w:szCs w:val="24"/>
              </w:rPr>
              <w:t>eneral research</w:t>
            </w:r>
          </w:p>
        </w:tc>
        <w:tc>
          <w:tcPr>
            <w:tcW w:w="3827" w:type="dxa"/>
            <w:vMerge w:val="restart"/>
            <w:vAlign w:val="center"/>
          </w:tcPr>
          <w:p w14:paraId="5F2B78DD"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70%</w:t>
            </w:r>
          </w:p>
        </w:tc>
        <w:tc>
          <w:tcPr>
            <w:tcW w:w="1854" w:type="dxa"/>
            <w:vMerge w:val="restart"/>
            <w:vAlign w:val="center"/>
          </w:tcPr>
          <w:p w14:paraId="21C8A734"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20%</w:t>
            </w:r>
          </w:p>
        </w:tc>
        <w:tc>
          <w:tcPr>
            <w:tcW w:w="2268" w:type="dxa"/>
            <w:vMerge w:val="restart"/>
            <w:vAlign w:val="center"/>
          </w:tcPr>
          <w:p w14:paraId="29C34577"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10%</w:t>
            </w:r>
          </w:p>
        </w:tc>
      </w:tr>
      <w:tr w:rsidR="002A0200" w:rsidRPr="002A0200" w14:paraId="233F9C60" w14:textId="77777777" w:rsidTr="00E53DBB">
        <w:trPr>
          <w:jc w:val="center"/>
        </w:trPr>
        <w:tc>
          <w:tcPr>
            <w:tcW w:w="1843" w:type="dxa"/>
            <w:vAlign w:val="center"/>
          </w:tcPr>
          <w:p w14:paraId="71E18AAD" w14:textId="77777777" w:rsidR="00E200C1" w:rsidRPr="002A0200" w:rsidRDefault="00E200C1" w:rsidP="00284D7D">
            <w:pPr>
              <w:spacing w:before="50" w:after="50" w:line="240" w:lineRule="auto"/>
              <w:jc w:val="center"/>
              <w:textDirection w:val="lrTbV"/>
              <w:rPr>
                <w:rFonts w:eastAsia="標楷體"/>
                <w:sz w:val="28"/>
              </w:rPr>
            </w:pPr>
            <w:r w:rsidRPr="002A0200">
              <w:rPr>
                <w:rFonts w:eastAsia="標楷體" w:hint="eastAsia"/>
                <w:sz w:val="28"/>
              </w:rPr>
              <w:t>技術應用類</w:t>
            </w:r>
          </w:p>
          <w:p w14:paraId="7491F678" w14:textId="478B1FEB" w:rsidR="00A57BD2"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t</w:t>
            </w:r>
            <w:r w:rsidR="00A57BD2" w:rsidRPr="002A0200">
              <w:rPr>
                <w:rFonts w:eastAsia="標楷體"/>
                <w:sz w:val="28"/>
                <w:szCs w:val="24"/>
              </w:rPr>
              <w:t>echnology application</w:t>
            </w:r>
          </w:p>
        </w:tc>
        <w:tc>
          <w:tcPr>
            <w:tcW w:w="3827" w:type="dxa"/>
            <w:vMerge/>
            <w:vAlign w:val="center"/>
          </w:tcPr>
          <w:p w14:paraId="1EA961E4" w14:textId="77777777" w:rsidR="00E200C1" w:rsidRPr="002A0200" w:rsidRDefault="00E200C1" w:rsidP="00284D7D">
            <w:pPr>
              <w:spacing w:before="50" w:after="50" w:line="240" w:lineRule="auto"/>
              <w:jc w:val="center"/>
              <w:textDirection w:val="lrTbV"/>
              <w:rPr>
                <w:rFonts w:eastAsia="標楷體"/>
                <w:sz w:val="28"/>
                <w:szCs w:val="24"/>
              </w:rPr>
            </w:pPr>
          </w:p>
        </w:tc>
        <w:tc>
          <w:tcPr>
            <w:tcW w:w="1854" w:type="dxa"/>
            <w:vMerge/>
            <w:vAlign w:val="center"/>
          </w:tcPr>
          <w:p w14:paraId="631D2AE3" w14:textId="77777777" w:rsidR="00E200C1" w:rsidRPr="002A0200" w:rsidRDefault="00E200C1" w:rsidP="00284D7D">
            <w:pPr>
              <w:spacing w:before="50" w:after="50" w:line="240" w:lineRule="auto"/>
              <w:jc w:val="center"/>
              <w:textDirection w:val="lrTbV"/>
              <w:rPr>
                <w:rFonts w:eastAsia="標楷體"/>
                <w:sz w:val="28"/>
                <w:szCs w:val="24"/>
              </w:rPr>
            </w:pPr>
          </w:p>
        </w:tc>
        <w:tc>
          <w:tcPr>
            <w:tcW w:w="2268" w:type="dxa"/>
            <w:vMerge/>
            <w:vAlign w:val="center"/>
          </w:tcPr>
          <w:p w14:paraId="7103361B" w14:textId="77777777" w:rsidR="00E200C1" w:rsidRPr="002A0200" w:rsidRDefault="00E200C1" w:rsidP="00284D7D">
            <w:pPr>
              <w:spacing w:before="50" w:after="50" w:line="240" w:lineRule="auto"/>
              <w:jc w:val="center"/>
              <w:textDirection w:val="lrTbV"/>
              <w:rPr>
                <w:rFonts w:eastAsia="標楷體"/>
                <w:sz w:val="28"/>
                <w:szCs w:val="24"/>
              </w:rPr>
            </w:pPr>
          </w:p>
        </w:tc>
      </w:tr>
      <w:tr w:rsidR="002A0200" w:rsidRPr="002A0200" w14:paraId="5661B955" w14:textId="77777777" w:rsidTr="00E53DBB">
        <w:trPr>
          <w:jc w:val="center"/>
        </w:trPr>
        <w:tc>
          <w:tcPr>
            <w:tcW w:w="1843" w:type="dxa"/>
            <w:vAlign w:val="center"/>
          </w:tcPr>
          <w:p w14:paraId="5A5EDE5F"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教學研究類</w:t>
            </w:r>
          </w:p>
          <w:p w14:paraId="0485D801" w14:textId="3F544F91" w:rsidR="00DE1B05" w:rsidRPr="002A0200" w:rsidRDefault="006104DC" w:rsidP="00284D7D">
            <w:pPr>
              <w:spacing w:before="50" w:after="50" w:line="240" w:lineRule="auto"/>
              <w:jc w:val="center"/>
              <w:textDirection w:val="lrTbV"/>
              <w:rPr>
                <w:rFonts w:eastAsia="標楷體"/>
                <w:sz w:val="28"/>
                <w:szCs w:val="24"/>
              </w:rPr>
            </w:pPr>
            <w:r w:rsidRPr="002A0200">
              <w:rPr>
                <w:rFonts w:eastAsia="標楷體"/>
                <w:sz w:val="28"/>
                <w:szCs w:val="24"/>
              </w:rPr>
              <w:t>p</w:t>
            </w:r>
            <w:r w:rsidR="00DE1B05" w:rsidRPr="002A0200">
              <w:rPr>
                <w:rFonts w:eastAsia="標楷體"/>
                <w:sz w:val="28"/>
                <w:szCs w:val="24"/>
              </w:rPr>
              <w:t>edagogical research</w:t>
            </w:r>
          </w:p>
        </w:tc>
        <w:tc>
          <w:tcPr>
            <w:tcW w:w="3827" w:type="dxa"/>
            <w:vAlign w:val="center"/>
          </w:tcPr>
          <w:p w14:paraId="1DBC4AA6"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sz w:val="28"/>
                <w:szCs w:val="24"/>
              </w:rPr>
              <w:t>5</w:t>
            </w:r>
            <w:r w:rsidRPr="002A0200">
              <w:rPr>
                <w:rFonts w:eastAsia="標楷體" w:hint="eastAsia"/>
                <w:sz w:val="28"/>
                <w:szCs w:val="24"/>
              </w:rPr>
              <w:t>0%</w:t>
            </w:r>
          </w:p>
        </w:tc>
        <w:tc>
          <w:tcPr>
            <w:tcW w:w="1854" w:type="dxa"/>
            <w:vAlign w:val="center"/>
          </w:tcPr>
          <w:p w14:paraId="5B888331"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hint="eastAsia"/>
                <w:sz w:val="28"/>
                <w:szCs w:val="24"/>
              </w:rPr>
              <w:t>40%</w:t>
            </w:r>
          </w:p>
        </w:tc>
        <w:tc>
          <w:tcPr>
            <w:tcW w:w="2268" w:type="dxa"/>
            <w:vAlign w:val="center"/>
          </w:tcPr>
          <w:p w14:paraId="1F1DD42E" w14:textId="77777777" w:rsidR="00E200C1" w:rsidRPr="002A0200" w:rsidRDefault="00E200C1" w:rsidP="00284D7D">
            <w:pPr>
              <w:spacing w:before="50" w:after="50" w:line="240" w:lineRule="auto"/>
              <w:jc w:val="center"/>
              <w:textDirection w:val="lrTbV"/>
              <w:rPr>
                <w:rFonts w:eastAsia="標楷體"/>
                <w:sz w:val="28"/>
                <w:szCs w:val="24"/>
              </w:rPr>
            </w:pPr>
            <w:r w:rsidRPr="002A0200">
              <w:rPr>
                <w:rFonts w:eastAsia="標楷體"/>
                <w:sz w:val="28"/>
                <w:szCs w:val="24"/>
              </w:rPr>
              <w:t>1</w:t>
            </w:r>
            <w:r w:rsidRPr="002A0200">
              <w:rPr>
                <w:rFonts w:eastAsia="標楷體" w:hint="eastAsia"/>
                <w:sz w:val="28"/>
                <w:szCs w:val="24"/>
              </w:rPr>
              <w:t>0%</w:t>
            </w:r>
          </w:p>
        </w:tc>
      </w:tr>
    </w:tbl>
    <w:p w14:paraId="7E0FDCCC" w14:textId="77777777" w:rsidR="00F84593" w:rsidRPr="002A0200" w:rsidRDefault="00F84593" w:rsidP="00EC76D5">
      <w:pPr>
        <w:numPr>
          <w:ilvl w:val="0"/>
          <w:numId w:val="3"/>
        </w:numPr>
        <w:adjustRightInd/>
        <w:snapToGrid w:val="0"/>
        <w:spacing w:beforeLines="50" w:before="120" w:afterLines="50" w:after="120" w:line="240" w:lineRule="auto"/>
        <w:ind w:left="567" w:hanging="709"/>
        <w:jc w:val="both"/>
        <w:textDirection w:val="lrTbV"/>
        <w:rPr>
          <w:rFonts w:eastAsia="標楷體"/>
          <w:sz w:val="28"/>
        </w:rPr>
      </w:pPr>
      <w:r w:rsidRPr="002A0200">
        <w:rPr>
          <w:rFonts w:eastAsia="標楷體" w:hint="eastAsia"/>
          <w:sz w:val="28"/>
        </w:rPr>
        <w:t>教師升等案經院教評會審</w:t>
      </w:r>
      <w:r w:rsidR="005216A0" w:rsidRPr="002A0200">
        <w:rPr>
          <w:rFonts w:eastAsia="標楷體" w:hint="eastAsia"/>
          <w:sz w:val="28"/>
        </w:rPr>
        <w:t>查</w:t>
      </w:r>
      <w:r w:rsidRPr="002A0200">
        <w:rPr>
          <w:rFonts w:eastAsia="標楷體" w:hint="eastAsia"/>
          <w:sz w:val="28"/>
        </w:rPr>
        <w:t>未通過者，</w:t>
      </w:r>
      <w:r w:rsidR="00903DF1" w:rsidRPr="002A0200">
        <w:rPr>
          <w:rFonts w:eastAsia="標楷體" w:hint="eastAsia"/>
          <w:sz w:val="28"/>
        </w:rPr>
        <w:t>院教評會</w:t>
      </w:r>
      <w:r w:rsidRPr="002A0200">
        <w:rPr>
          <w:rFonts w:eastAsia="標楷體" w:hint="eastAsia"/>
          <w:sz w:val="28"/>
        </w:rPr>
        <w:t>應具體敘明其理由及檢附評審意見通知申請人。</w:t>
      </w:r>
    </w:p>
    <w:p w14:paraId="41968608" w14:textId="77777777" w:rsidR="00DE1B05" w:rsidRPr="002A0200" w:rsidRDefault="00DE1B05" w:rsidP="00EC76D5">
      <w:pPr>
        <w:pStyle w:val="a9"/>
        <w:numPr>
          <w:ilvl w:val="0"/>
          <w:numId w:val="26"/>
        </w:numPr>
        <w:adjustRightInd/>
        <w:snapToGrid w:val="0"/>
        <w:spacing w:beforeLines="50" w:before="120" w:afterLines="50" w:after="120" w:line="240" w:lineRule="auto"/>
        <w:ind w:leftChars="0" w:left="567" w:hanging="425"/>
        <w:jc w:val="both"/>
        <w:textDirection w:val="lrTbV"/>
        <w:rPr>
          <w:rFonts w:eastAsia="標楷體"/>
          <w:sz w:val="28"/>
        </w:rPr>
      </w:pPr>
      <w:r w:rsidRPr="002A0200">
        <w:rPr>
          <w:rFonts w:eastAsia="標楷體"/>
          <w:sz w:val="28"/>
        </w:rPr>
        <w:t>The CFEC shall notify applicants not passing the promotion evaluation with solid reasons and comments.</w:t>
      </w:r>
    </w:p>
    <w:p w14:paraId="46A0A790" w14:textId="77777777" w:rsidR="00B33465" w:rsidRPr="002A0200" w:rsidRDefault="00B33465" w:rsidP="00D51831">
      <w:pPr>
        <w:pStyle w:val="Default"/>
        <w:adjustRightInd/>
        <w:snapToGrid w:val="0"/>
        <w:spacing w:beforeLines="50" w:before="120" w:afterLines="50" w:after="120"/>
        <w:ind w:leftChars="236" w:left="566"/>
        <w:jc w:val="both"/>
        <w:textDirection w:val="lrTbV"/>
        <w:rPr>
          <w:color w:val="auto"/>
          <w:sz w:val="28"/>
        </w:rPr>
      </w:pPr>
      <w:r w:rsidRPr="002A0200">
        <w:rPr>
          <w:rFonts w:ascii="Times New Roman" w:cs="Times New Roman" w:hint="eastAsia"/>
          <w:color w:val="auto"/>
          <w:sz w:val="28"/>
          <w:szCs w:val="28"/>
        </w:rPr>
        <w:t>申請</w:t>
      </w:r>
      <w:r w:rsidR="00F84593" w:rsidRPr="002A0200">
        <w:rPr>
          <w:rFonts w:ascii="Times New Roman" w:cs="Times New Roman" w:hint="eastAsia"/>
          <w:color w:val="auto"/>
          <w:sz w:val="28"/>
          <w:szCs w:val="28"/>
        </w:rPr>
        <w:t>人</w:t>
      </w:r>
      <w:r w:rsidRPr="002A0200">
        <w:rPr>
          <w:rFonts w:hint="eastAsia"/>
          <w:color w:val="auto"/>
          <w:sz w:val="28"/>
        </w:rPr>
        <w:t>如不服</w:t>
      </w:r>
      <w:r w:rsidR="00F84593" w:rsidRPr="002A0200">
        <w:rPr>
          <w:rFonts w:hint="eastAsia"/>
          <w:color w:val="auto"/>
          <w:sz w:val="28"/>
        </w:rPr>
        <w:t>前項</w:t>
      </w:r>
      <w:r w:rsidR="005216A0" w:rsidRPr="002A0200">
        <w:rPr>
          <w:rFonts w:hint="eastAsia"/>
          <w:color w:val="auto"/>
          <w:sz w:val="28"/>
        </w:rPr>
        <w:t>院級</w:t>
      </w:r>
      <w:r w:rsidRPr="002A0200">
        <w:rPr>
          <w:rFonts w:hint="eastAsia"/>
          <w:color w:val="auto"/>
          <w:sz w:val="28"/>
        </w:rPr>
        <w:t>審</w:t>
      </w:r>
      <w:r w:rsidR="005216A0" w:rsidRPr="002A0200">
        <w:rPr>
          <w:rFonts w:hint="eastAsia"/>
          <w:color w:val="auto"/>
          <w:sz w:val="28"/>
        </w:rPr>
        <w:t>議</w:t>
      </w:r>
      <w:r w:rsidRPr="002A0200">
        <w:rPr>
          <w:rFonts w:hint="eastAsia"/>
          <w:color w:val="auto"/>
          <w:sz w:val="28"/>
        </w:rPr>
        <w:t>結果，</w:t>
      </w:r>
      <w:r w:rsidR="00F84593" w:rsidRPr="002A0200">
        <w:rPr>
          <w:rFonts w:hint="eastAsia"/>
          <w:color w:val="auto"/>
          <w:sz w:val="28"/>
        </w:rPr>
        <w:t>得</w:t>
      </w:r>
      <w:r w:rsidRPr="002A0200">
        <w:rPr>
          <w:rFonts w:hint="eastAsia"/>
          <w:color w:val="auto"/>
          <w:sz w:val="28"/>
        </w:rPr>
        <w:t>依本校教師升等審查辦法提</w:t>
      </w:r>
      <w:r w:rsidR="00F84593" w:rsidRPr="002A0200">
        <w:rPr>
          <w:rFonts w:hint="eastAsia"/>
          <w:color w:val="auto"/>
          <w:sz w:val="28"/>
        </w:rPr>
        <w:t>出</w:t>
      </w:r>
      <w:r w:rsidRPr="002A0200">
        <w:rPr>
          <w:rFonts w:hint="eastAsia"/>
          <w:color w:val="auto"/>
          <w:sz w:val="28"/>
        </w:rPr>
        <w:t>申</w:t>
      </w:r>
      <w:r w:rsidR="00A366C6" w:rsidRPr="002A0200">
        <w:rPr>
          <w:rFonts w:hint="eastAsia"/>
          <w:color w:val="auto"/>
          <w:sz w:val="28"/>
        </w:rPr>
        <w:t>復</w:t>
      </w:r>
      <w:r w:rsidR="00221F3E" w:rsidRPr="002A0200">
        <w:rPr>
          <w:rFonts w:hint="eastAsia"/>
          <w:color w:val="auto"/>
          <w:sz w:val="28"/>
        </w:rPr>
        <w:t>；或依本校教師申訴評議委員會組織及評議要點向本校</w:t>
      </w:r>
      <w:r w:rsidR="00DC5924" w:rsidRPr="002A0200">
        <w:rPr>
          <w:color w:val="auto"/>
          <w:sz w:val="28"/>
        </w:rPr>
        <w:t>教師</w:t>
      </w:r>
      <w:r w:rsidR="00DC5924" w:rsidRPr="002A0200">
        <w:rPr>
          <w:rFonts w:hint="eastAsia"/>
          <w:color w:val="auto"/>
          <w:sz w:val="28"/>
        </w:rPr>
        <w:t>申</w:t>
      </w:r>
      <w:r w:rsidR="00DC5924" w:rsidRPr="002A0200">
        <w:rPr>
          <w:color w:val="auto"/>
          <w:sz w:val="28"/>
        </w:rPr>
        <w:t>訴</w:t>
      </w:r>
      <w:r w:rsidR="00DC5924" w:rsidRPr="002A0200">
        <w:rPr>
          <w:rFonts w:hint="eastAsia"/>
          <w:color w:val="auto"/>
          <w:sz w:val="28"/>
        </w:rPr>
        <w:t>評</w:t>
      </w:r>
      <w:r w:rsidR="00DC5924" w:rsidRPr="002A0200">
        <w:rPr>
          <w:color w:val="auto"/>
          <w:sz w:val="28"/>
        </w:rPr>
        <w:t>議委員</w:t>
      </w:r>
      <w:r w:rsidR="00DC5924" w:rsidRPr="002A0200">
        <w:rPr>
          <w:rFonts w:hint="eastAsia"/>
          <w:color w:val="auto"/>
          <w:sz w:val="28"/>
        </w:rPr>
        <w:t>會</w:t>
      </w:r>
      <w:r w:rsidR="00221F3E" w:rsidRPr="002A0200">
        <w:rPr>
          <w:rFonts w:hint="eastAsia"/>
          <w:color w:val="auto"/>
          <w:sz w:val="28"/>
        </w:rPr>
        <w:t>提</w:t>
      </w:r>
      <w:r w:rsidR="00221F3E" w:rsidRPr="002A0200">
        <w:rPr>
          <w:rFonts w:hint="eastAsia"/>
          <w:color w:val="auto"/>
          <w:sz w:val="28"/>
        </w:rPr>
        <w:lastRenderedPageBreak/>
        <w:t>出申訴</w:t>
      </w:r>
      <w:r w:rsidRPr="002A0200">
        <w:rPr>
          <w:rFonts w:hint="eastAsia"/>
          <w:color w:val="auto"/>
          <w:sz w:val="28"/>
        </w:rPr>
        <w:t>。</w:t>
      </w:r>
    </w:p>
    <w:p w14:paraId="1C49242B" w14:textId="58DAA00E" w:rsidR="00DE1B05" w:rsidRPr="002A0200" w:rsidRDefault="00F7151F" w:rsidP="00D51831">
      <w:pPr>
        <w:pStyle w:val="Default"/>
        <w:adjustRightInd/>
        <w:snapToGrid w:val="0"/>
        <w:spacing w:beforeLines="50" w:before="120" w:afterLines="50" w:after="120"/>
        <w:ind w:leftChars="236" w:left="566"/>
        <w:jc w:val="both"/>
        <w:textDirection w:val="lrTbV"/>
        <w:rPr>
          <w:rFonts w:ascii="Times New Roman" w:cs="Times New Roman"/>
          <w:color w:val="auto"/>
          <w:sz w:val="28"/>
        </w:rPr>
      </w:pPr>
      <w:r w:rsidRPr="002A0200">
        <w:rPr>
          <w:rFonts w:ascii="Times New Roman" w:cs="Times New Roman"/>
          <w:color w:val="auto"/>
          <w:sz w:val="28"/>
        </w:rPr>
        <w:t xml:space="preserve">Applicants who disagree with the aforementioned evaluation result </w:t>
      </w:r>
      <w:r w:rsidR="00386E52" w:rsidRPr="002A0200">
        <w:rPr>
          <w:rFonts w:ascii="Times New Roman" w:cs="Times New Roman"/>
          <w:color w:val="auto"/>
          <w:sz w:val="28"/>
        </w:rPr>
        <w:t xml:space="preserve">by the CFEC </w:t>
      </w:r>
      <w:r w:rsidRPr="002A0200">
        <w:rPr>
          <w:rFonts w:ascii="Times New Roman" w:cs="Times New Roman"/>
          <w:color w:val="auto"/>
          <w:sz w:val="28"/>
        </w:rPr>
        <w:t xml:space="preserve">may </w:t>
      </w:r>
      <w:r w:rsidR="00A976BB" w:rsidRPr="002A0200">
        <w:rPr>
          <w:rFonts w:ascii="Times New Roman" w:cs="Times New Roman"/>
          <w:color w:val="auto"/>
          <w:sz w:val="28"/>
        </w:rPr>
        <w:t>file</w:t>
      </w:r>
      <w:r w:rsidR="00B64BD3" w:rsidRPr="002A0200">
        <w:rPr>
          <w:rFonts w:ascii="Times New Roman" w:cs="Times New Roman"/>
          <w:color w:val="auto"/>
          <w:sz w:val="28"/>
        </w:rPr>
        <w:t xml:space="preserve"> a </w:t>
      </w:r>
      <w:r w:rsidR="00A976BB" w:rsidRPr="002A0200">
        <w:rPr>
          <w:rFonts w:ascii="Times New Roman" w:cs="Times New Roman"/>
          <w:color w:val="auto"/>
          <w:sz w:val="28"/>
        </w:rPr>
        <w:t xml:space="preserve">grievance </w:t>
      </w:r>
      <w:r w:rsidRPr="002A0200">
        <w:rPr>
          <w:rFonts w:ascii="Times New Roman" w:cs="Times New Roman"/>
          <w:color w:val="auto"/>
          <w:sz w:val="28"/>
        </w:rPr>
        <w:t xml:space="preserve">in accordance with the University’s </w:t>
      </w:r>
      <w:r w:rsidRPr="002A0200">
        <w:rPr>
          <w:rFonts w:ascii="Times New Roman" w:cs="Times New Roman"/>
          <w:i/>
          <w:color w:val="auto"/>
          <w:sz w:val="28"/>
        </w:rPr>
        <w:t>Regulations for the Evaluation of Professorship Rank Promotion</w:t>
      </w:r>
      <w:r w:rsidRPr="002A0200">
        <w:rPr>
          <w:rFonts w:ascii="Times New Roman" w:cs="Times New Roman"/>
          <w:color w:val="auto"/>
          <w:sz w:val="28"/>
        </w:rPr>
        <w:t xml:space="preserve"> or</w:t>
      </w:r>
      <w:r w:rsidR="00386E52" w:rsidRPr="002A0200">
        <w:rPr>
          <w:rFonts w:ascii="Times New Roman" w:cs="Times New Roman"/>
          <w:color w:val="auto"/>
          <w:sz w:val="28"/>
        </w:rPr>
        <w:t xml:space="preserve"> </w:t>
      </w:r>
      <w:r w:rsidRPr="002A0200">
        <w:rPr>
          <w:rFonts w:ascii="Times New Roman" w:cs="Times New Roman"/>
          <w:color w:val="auto"/>
          <w:sz w:val="28"/>
        </w:rPr>
        <w:t xml:space="preserve">an appeal to the Faculty Appeal Handling Committee in accordance with the University’s </w:t>
      </w:r>
      <w:r w:rsidRPr="002A0200">
        <w:rPr>
          <w:rFonts w:ascii="Times New Roman" w:cs="Times New Roman"/>
          <w:i/>
          <w:color w:val="auto"/>
          <w:sz w:val="28"/>
        </w:rPr>
        <w:t>Guidelines on the Establishment of Faculty Appeal Handling Committee</w:t>
      </w:r>
      <w:r w:rsidRPr="002A0200">
        <w:rPr>
          <w:rFonts w:ascii="Times New Roman" w:cs="Times New Roman"/>
          <w:color w:val="auto"/>
          <w:sz w:val="28"/>
        </w:rPr>
        <w:t>.</w:t>
      </w:r>
    </w:p>
    <w:p w14:paraId="3CFD4BD4" w14:textId="77777777" w:rsidR="00DB47C5" w:rsidRPr="002A0200" w:rsidRDefault="00DB47C5" w:rsidP="00EC76D5">
      <w:pPr>
        <w:numPr>
          <w:ilvl w:val="0"/>
          <w:numId w:val="3"/>
        </w:numPr>
        <w:adjustRightInd/>
        <w:snapToGrid w:val="0"/>
        <w:spacing w:beforeLines="50" w:before="120" w:afterLines="50" w:after="120" w:line="240" w:lineRule="auto"/>
        <w:ind w:left="567" w:hanging="993"/>
        <w:jc w:val="both"/>
        <w:textDirection w:val="lrTbV"/>
        <w:rPr>
          <w:rFonts w:eastAsia="標楷體"/>
          <w:sz w:val="28"/>
        </w:rPr>
      </w:pPr>
      <w:r w:rsidRPr="002A0200">
        <w:rPr>
          <w:rFonts w:eastAsia="標楷體" w:hint="eastAsia"/>
          <w:sz w:val="28"/>
        </w:rPr>
        <w:t>本</w:t>
      </w:r>
      <w:r w:rsidR="0021586B" w:rsidRPr="002A0200">
        <w:rPr>
          <w:rFonts w:eastAsia="標楷體" w:hint="eastAsia"/>
          <w:sz w:val="28"/>
        </w:rPr>
        <w:t>要點</w:t>
      </w:r>
      <w:r w:rsidRPr="002A0200">
        <w:rPr>
          <w:rFonts w:eastAsia="標楷體" w:hint="eastAsia"/>
          <w:sz w:val="28"/>
        </w:rPr>
        <w:t>未盡事宜，悉依專科以上教師資格審定辦法、本校教師升等審查辦法及相關規定辦理。</w:t>
      </w:r>
    </w:p>
    <w:p w14:paraId="5C52E56C" w14:textId="45239C32" w:rsidR="0026750E" w:rsidRPr="002A0200" w:rsidRDefault="00443F4E" w:rsidP="00EC76D5">
      <w:pPr>
        <w:pStyle w:val="a9"/>
        <w:numPr>
          <w:ilvl w:val="0"/>
          <w:numId w:val="26"/>
        </w:numPr>
        <w:adjustRightInd/>
        <w:snapToGrid w:val="0"/>
        <w:spacing w:beforeLines="50" w:before="120" w:afterLines="50" w:after="120" w:line="240" w:lineRule="auto"/>
        <w:ind w:leftChars="0" w:left="567" w:hanging="567"/>
        <w:jc w:val="both"/>
        <w:textDirection w:val="lrTbV"/>
        <w:rPr>
          <w:rFonts w:eastAsia="標楷體"/>
          <w:sz w:val="28"/>
        </w:rPr>
      </w:pPr>
      <w:r w:rsidRPr="002A0200">
        <w:rPr>
          <w:rFonts w:eastAsia="標楷體"/>
          <w:sz w:val="28"/>
        </w:rPr>
        <w:t xml:space="preserve">Matters not covered herein shall be handled in accordance with </w:t>
      </w:r>
      <w:r w:rsidRPr="002A0200">
        <w:rPr>
          <w:rFonts w:eastAsia="標楷體"/>
          <w:i/>
          <w:sz w:val="28"/>
        </w:rPr>
        <w:t xml:space="preserve">Regulations Governing Accreditation </w:t>
      </w:r>
      <w:r w:rsidR="00386E52" w:rsidRPr="002A0200">
        <w:rPr>
          <w:rFonts w:eastAsia="標楷體"/>
          <w:i/>
          <w:sz w:val="28"/>
        </w:rPr>
        <w:t xml:space="preserve">of </w:t>
      </w:r>
      <w:r w:rsidRPr="002A0200">
        <w:rPr>
          <w:rFonts w:eastAsia="標楷體"/>
          <w:i/>
          <w:sz w:val="28"/>
        </w:rPr>
        <w:t xml:space="preserve">Teacher Qualifications at </w:t>
      </w:r>
      <w:r w:rsidR="00386E52" w:rsidRPr="002A0200">
        <w:rPr>
          <w:rFonts w:eastAsia="標楷體"/>
          <w:i/>
          <w:sz w:val="28"/>
        </w:rPr>
        <w:t xml:space="preserve">Junior Colleges and </w:t>
      </w:r>
      <w:r w:rsidRPr="002A0200">
        <w:rPr>
          <w:rFonts w:eastAsia="標楷體"/>
          <w:i/>
          <w:sz w:val="28"/>
        </w:rPr>
        <w:t>Institutions of Higher Education</w:t>
      </w:r>
      <w:r w:rsidR="00386E52" w:rsidRPr="002A0200">
        <w:rPr>
          <w:rFonts w:eastAsia="標楷體"/>
          <w:sz w:val="28"/>
        </w:rPr>
        <w:t>, the University’s</w:t>
      </w:r>
      <w:r w:rsidRPr="002A0200">
        <w:rPr>
          <w:rFonts w:eastAsia="標楷體"/>
          <w:sz w:val="28"/>
        </w:rPr>
        <w:t xml:space="preserve"> </w:t>
      </w:r>
      <w:r w:rsidRPr="002A0200">
        <w:rPr>
          <w:rFonts w:eastAsia="標楷體"/>
          <w:i/>
          <w:sz w:val="28"/>
        </w:rPr>
        <w:t>Regulations for the Evaluation of Professorship Rank Promotion</w:t>
      </w:r>
      <w:r w:rsidRPr="002A0200">
        <w:rPr>
          <w:rFonts w:eastAsia="標楷體"/>
          <w:sz w:val="28"/>
        </w:rPr>
        <w:t>, and other relevant regulations.</w:t>
      </w:r>
      <w:r w:rsidR="00D42F28" w:rsidRPr="002A0200">
        <w:rPr>
          <w:rFonts w:eastAsia="標楷體"/>
          <w:sz w:val="28"/>
        </w:rPr>
        <w:t xml:space="preserve"> </w:t>
      </w:r>
    </w:p>
    <w:p w14:paraId="73383F2A" w14:textId="77777777" w:rsidR="00974951" w:rsidRPr="002A0200" w:rsidRDefault="00B33465" w:rsidP="00EC76D5">
      <w:pPr>
        <w:numPr>
          <w:ilvl w:val="0"/>
          <w:numId w:val="3"/>
        </w:numPr>
        <w:adjustRightInd/>
        <w:snapToGrid w:val="0"/>
        <w:spacing w:beforeLines="50" w:before="120" w:afterLines="50" w:after="120" w:line="240" w:lineRule="auto"/>
        <w:ind w:left="567" w:hanging="993"/>
        <w:jc w:val="both"/>
        <w:textDirection w:val="lrTbV"/>
        <w:rPr>
          <w:rFonts w:eastAsia="標楷體"/>
          <w:sz w:val="28"/>
        </w:rPr>
      </w:pPr>
      <w:r w:rsidRPr="002A0200">
        <w:rPr>
          <w:rFonts w:eastAsia="標楷體" w:hint="eastAsia"/>
          <w:sz w:val="28"/>
        </w:rPr>
        <w:t>本</w:t>
      </w:r>
      <w:r w:rsidR="0021586B" w:rsidRPr="002A0200">
        <w:rPr>
          <w:rFonts w:eastAsia="標楷體" w:hint="eastAsia"/>
          <w:sz w:val="28"/>
        </w:rPr>
        <w:t>要點</w:t>
      </w:r>
      <w:r w:rsidRPr="002A0200">
        <w:rPr>
          <w:rFonts w:eastAsia="標楷體" w:hint="eastAsia"/>
          <w:sz w:val="28"/>
        </w:rPr>
        <w:t>經</w:t>
      </w:r>
      <w:r w:rsidR="00E27025" w:rsidRPr="002A0200">
        <w:rPr>
          <w:rFonts w:eastAsia="標楷體" w:hint="eastAsia"/>
          <w:sz w:val="28"/>
        </w:rPr>
        <w:t>院教評會及</w:t>
      </w:r>
      <w:r w:rsidRPr="002A0200">
        <w:rPr>
          <w:rFonts w:eastAsia="標楷體" w:hint="eastAsia"/>
          <w:sz w:val="28"/>
        </w:rPr>
        <w:t>院</w:t>
      </w:r>
      <w:proofErr w:type="gramStart"/>
      <w:r w:rsidRPr="002A0200">
        <w:rPr>
          <w:rFonts w:eastAsia="標楷體" w:hint="eastAsia"/>
          <w:sz w:val="28"/>
        </w:rPr>
        <w:t>務</w:t>
      </w:r>
      <w:proofErr w:type="gramEnd"/>
      <w:r w:rsidRPr="002A0200">
        <w:rPr>
          <w:rFonts w:eastAsia="標楷體" w:hint="eastAsia"/>
          <w:sz w:val="28"/>
        </w:rPr>
        <w:t>會議通過，</w:t>
      </w:r>
      <w:proofErr w:type="gramStart"/>
      <w:r w:rsidRPr="002A0200">
        <w:rPr>
          <w:rFonts w:eastAsia="標楷體" w:hint="eastAsia"/>
          <w:sz w:val="28"/>
        </w:rPr>
        <w:t>送校教師</w:t>
      </w:r>
      <w:proofErr w:type="gramEnd"/>
      <w:r w:rsidRPr="002A0200">
        <w:rPr>
          <w:rFonts w:eastAsia="標楷體" w:hint="eastAsia"/>
          <w:sz w:val="28"/>
        </w:rPr>
        <w:t>評審委員會</w:t>
      </w:r>
      <w:r w:rsidR="008352DB" w:rsidRPr="002A0200">
        <w:rPr>
          <w:rFonts w:eastAsia="標楷體" w:hint="eastAsia"/>
          <w:sz w:val="28"/>
        </w:rPr>
        <w:t>審</w:t>
      </w:r>
      <w:r w:rsidR="00E84D07" w:rsidRPr="002A0200">
        <w:rPr>
          <w:rFonts w:eastAsia="標楷體" w:hint="eastAsia"/>
          <w:sz w:val="28"/>
        </w:rPr>
        <w:t>議</w:t>
      </w:r>
      <w:r w:rsidRPr="002A0200">
        <w:rPr>
          <w:rFonts w:eastAsia="標楷體" w:hint="eastAsia"/>
          <w:sz w:val="28"/>
        </w:rPr>
        <w:t>，經校長核定後實施，修正時亦同。</w:t>
      </w:r>
    </w:p>
    <w:p w14:paraId="4FDC33C8" w14:textId="2BA47F03" w:rsidR="007C502D" w:rsidRPr="002A0200" w:rsidRDefault="007C502D" w:rsidP="000F39D0">
      <w:pPr>
        <w:pStyle w:val="a9"/>
        <w:numPr>
          <w:ilvl w:val="0"/>
          <w:numId w:val="26"/>
        </w:numPr>
        <w:adjustRightInd/>
        <w:snapToGrid w:val="0"/>
        <w:spacing w:beforeLines="50" w:before="120" w:afterLines="50" w:after="120" w:line="240" w:lineRule="auto"/>
        <w:ind w:leftChars="0" w:left="567" w:hanging="567"/>
        <w:jc w:val="both"/>
        <w:textDirection w:val="lrTbV"/>
        <w:rPr>
          <w:rFonts w:eastAsia="標楷體"/>
          <w:sz w:val="28"/>
        </w:rPr>
      </w:pPr>
      <w:r w:rsidRPr="002A0200">
        <w:rPr>
          <w:rFonts w:eastAsia="標楷體"/>
          <w:sz w:val="28"/>
        </w:rPr>
        <w:t>These guidelines are approved by the C</w:t>
      </w:r>
      <w:r w:rsidR="00D42F28" w:rsidRPr="002A0200">
        <w:rPr>
          <w:rFonts w:eastAsia="標楷體"/>
          <w:sz w:val="28"/>
        </w:rPr>
        <w:t>FEC</w:t>
      </w:r>
      <w:r w:rsidRPr="002A0200">
        <w:rPr>
          <w:rFonts w:eastAsia="標楷體"/>
          <w:sz w:val="28"/>
        </w:rPr>
        <w:t>, College Council, the University Faculty Evaluation Committee, and the President before implementation. Amendments to these guidelines shall follow the same procedure.</w:t>
      </w:r>
    </w:p>
    <w:sectPr w:rsidR="007C502D" w:rsidRPr="002A0200" w:rsidSect="00D62D0A">
      <w:footerReference w:type="default" r:id="rId8"/>
      <w:pgSz w:w="11907" w:h="16840" w:code="9"/>
      <w:pgMar w:top="1134" w:right="1134" w:bottom="1134" w:left="1134" w:header="851" w:footer="850"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70C5" w14:textId="77777777" w:rsidR="00206D1F" w:rsidRDefault="00206D1F">
      <w:r>
        <w:separator/>
      </w:r>
    </w:p>
  </w:endnote>
  <w:endnote w:type="continuationSeparator" w:id="0">
    <w:p w14:paraId="401006F1" w14:textId="77777777" w:rsidR="00206D1F" w:rsidRDefault="0020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470022"/>
      <w:docPartObj>
        <w:docPartGallery w:val="Page Numbers (Bottom of Page)"/>
        <w:docPartUnique/>
      </w:docPartObj>
    </w:sdtPr>
    <w:sdtEndPr/>
    <w:sdtContent>
      <w:p w14:paraId="3C15F30A" w14:textId="77777777" w:rsidR="00D62D0A" w:rsidRDefault="00D62D0A" w:rsidP="00FF282B">
        <w:pPr>
          <w:pStyle w:val="a4"/>
          <w:spacing w:line="240" w:lineRule="auto"/>
          <w:jc w:val="center"/>
        </w:pPr>
        <w:r>
          <w:fldChar w:fldCharType="begin"/>
        </w:r>
        <w:r>
          <w:instrText>PAGE   \* MERGEFORMAT</w:instrText>
        </w:r>
        <w:r>
          <w:fldChar w:fldCharType="separate"/>
        </w:r>
        <w:r>
          <w:rPr>
            <w:noProof/>
          </w:rPr>
          <w:t>1</w:t>
        </w:r>
        <w:r>
          <w:fldChar w:fldCharType="end"/>
        </w:r>
      </w:p>
      <w:p w14:paraId="31198905" w14:textId="77777777" w:rsidR="00D62D0A" w:rsidRPr="008804F2" w:rsidRDefault="00D62D0A" w:rsidP="00B01E5D">
        <w:pPr>
          <w:pStyle w:val="a4"/>
          <w:spacing w:line="240" w:lineRule="auto"/>
          <w:jc w:val="center"/>
        </w:pPr>
        <w:r w:rsidRPr="00FF282B">
          <w:t>Any dispute over interpretations of these regulations shall be resolved in the court of law based on the Chinese version.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AFBC" w14:textId="77777777" w:rsidR="00206D1F" w:rsidRDefault="00206D1F">
      <w:r>
        <w:separator/>
      </w:r>
    </w:p>
  </w:footnote>
  <w:footnote w:type="continuationSeparator" w:id="0">
    <w:p w14:paraId="10C262F3" w14:textId="77777777" w:rsidR="00206D1F" w:rsidRDefault="00206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565"/>
    <w:multiLevelType w:val="hybridMultilevel"/>
    <w:tmpl w:val="9F0AD0DE"/>
    <w:lvl w:ilvl="0" w:tplc="04090015">
      <w:start w:val="1"/>
      <w:numFmt w:val="taiwaneseCountingThousand"/>
      <w:lvlText w:val="%1、"/>
      <w:lvlJc w:val="left"/>
      <w:pPr>
        <w:ind w:left="1440" w:hanging="360"/>
      </w:pPr>
      <w:rPr>
        <w:rFonts w:hint="eastAsia"/>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0CFF434D"/>
    <w:multiLevelType w:val="hybridMultilevel"/>
    <w:tmpl w:val="68307ECA"/>
    <w:lvl w:ilvl="0" w:tplc="86028CE0">
      <w:start w:val="1"/>
      <w:numFmt w:val="bullet"/>
      <w:lvlText w:val="•"/>
      <w:lvlJc w:val="left"/>
      <w:pPr>
        <w:tabs>
          <w:tab w:val="num" w:pos="720"/>
        </w:tabs>
        <w:ind w:left="720" w:hanging="360"/>
      </w:pPr>
      <w:rPr>
        <w:rFonts w:ascii="Arial" w:hAnsi="Arial" w:hint="default"/>
      </w:rPr>
    </w:lvl>
    <w:lvl w:ilvl="1" w:tplc="D0863E54">
      <w:start w:val="1"/>
      <w:numFmt w:val="bullet"/>
      <w:lvlText w:val="•"/>
      <w:lvlJc w:val="left"/>
      <w:pPr>
        <w:tabs>
          <w:tab w:val="num" w:pos="1440"/>
        </w:tabs>
        <w:ind w:left="1440" w:hanging="360"/>
      </w:pPr>
      <w:rPr>
        <w:rFonts w:ascii="Arial" w:hAnsi="Arial" w:hint="default"/>
      </w:rPr>
    </w:lvl>
    <w:lvl w:ilvl="2" w:tplc="8ECC97E0" w:tentative="1">
      <w:start w:val="1"/>
      <w:numFmt w:val="bullet"/>
      <w:lvlText w:val="•"/>
      <w:lvlJc w:val="left"/>
      <w:pPr>
        <w:tabs>
          <w:tab w:val="num" w:pos="2160"/>
        </w:tabs>
        <w:ind w:left="2160" w:hanging="360"/>
      </w:pPr>
      <w:rPr>
        <w:rFonts w:ascii="Arial" w:hAnsi="Arial" w:hint="default"/>
      </w:rPr>
    </w:lvl>
    <w:lvl w:ilvl="3" w:tplc="005AF084" w:tentative="1">
      <w:start w:val="1"/>
      <w:numFmt w:val="bullet"/>
      <w:lvlText w:val="•"/>
      <w:lvlJc w:val="left"/>
      <w:pPr>
        <w:tabs>
          <w:tab w:val="num" w:pos="2880"/>
        </w:tabs>
        <w:ind w:left="2880" w:hanging="360"/>
      </w:pPr>
      <w:rPr>
        <w:rFonts w:ascii="Arial" w:hAnsi="Arial" w:hint="default"/>
      </w:rPr>
    </w:lvl>
    <w:lvl w:ilvl="4" w:tplc="ADC26E74" w:tentative="1">
      <w:start w:val="1"/>
      <w:numFmt w:val="bullet"/>
      <w:lvlText w:val="•"/>
      <w:lvlJc w:val="left"/>
      <w:pPr>
        <w:tabs>
          <w:tab w:val="num" w:pos="3600"/>
        </w:tabs>
        <w:ind w:left="3600" w:hanging="360"/>
      </w:pPr>
      <w:rPr>
        <w:rFonts w:ascii="Arial" w:hAnsi="Arial" w:hint="default"/>
      </w:rPr>
    </w:lvl>
    <w:lvl w:ilvl="5" w:tplc="BA026804" w:tentative="1">
      <w:start w:val="1"/>
      <w:numFmt w:val="bullet"/>
      <w:lvlText w:val="•"/>
      <w:lvlJc w:val="left"/>
      <w:pPr>
        <w:tabs>
          <w:tab w:val="num" w:pos="4320"/>
        </w:tabs>
        <w:ind w:left="4320" w:hanging="360"/>
      </w:pPr>
      <w:rPr>
        <w:rFonts w:ascii="Arial" w:hAnsi="Arial" w:hint="default"/>
      </w:rPr>
    </w:lvl>
    <w:lvl w:ilvl="6" w:tplc="C4DE0A74" w:tentative="1">
      <w:start w:val="1"/>
      <w:numFmt w:val="bullet"/>
      <w:lvlText w:val="•"/>
      <w:lvlJc w:val="left"/>
      <w:pPr>
        <w:tabs>
          <w:tab w:val="num" w:pos="5040"/>
        </w:tabs>
        <w:ind w:left="5040" w:hanging="360"/>
      </w:pPr>
      <w:rPr>
        <w:rFonts w:ascii="Arial" w:hAnsi="Arial" w:hint="default"/>
      </w:rPr>
    </w:lvl>
    <w:lvl w:ilvl="7" w:tplc="59161EE6" w:tentative="1">
      <w:start w:val="1"/>
      <w:numFmt w:val="bullet"/>
      <w:lvlText w:val="•"/>
      <w:lvlJc w:val="left"/>
      <w:pPr>
        <w:tabs>
          <w:tab w:val="num" w:pos="5760"/>
        </w:tabs>
        <w:ind w:left="5760" w:hanging="360"/>
      </w:pPr>
      <w:rPr>
        <w:rFonts w:ascii="Arial" w:hAnsi="Arial" w:hint="default"/>
      </w:rPr>
    </w:lvl>
    <w:lvl w:ilvl="8" w:tplc="9EA0F5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12736"/>
    <w:multiLevelType w:val="hybridMultilevel"/>
    <w:tmpl w:val="E07CA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8D736E"/>
    <w:multiLevelType w:val="hybridMultilevel"/>
    <w:tmpl w:val="37B45E74"/>
    <w:lvl w:ilvl="0" w:tplc="65FAC4F4">
      <w:start w:val="1"/>
      <w:numFmt w:val="decimal"/>
      <w:lvlText w:val="(%1)"/>
      <w:lvlJc w:val="right"/>
      <w:pPr>
        <w:ind w:left="480" w:hanging="480"/>
      </w:pPr>
      <w:rPr>
        <w:rFonts w:hint="eastAsia"/>
      </w:rPr>
    </w:lvl>
    <w:lvl w:ilvl="1" w:tplc="04090019">
      <w:start w:val="1"/>
      <w:numFmt w:val="ideographTraditional"/>
      <w:lvlText w:val="%2、"/>
      <w:lvlJc w:val="left"/>
      <w:pPr>
        <w:ind w:left="960" w:hanging="480"/>
      </w:pPr>
    </w:lvl>
    <w:lvl w:ilvl="2" w:tplc="65FAC4F4">
      <w:start w:val="1"/>
      <w:numFmt w:val="decimal"/>
      <w:lvlText w:val="(%3)"/>
      <w:lvlJc w:val="righ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D23E99"/>
    <w:multiLevelType w:val="hybridMultilevel"/>
    <w:tmpl w:val="28C8C5F8"/>
    <w:lvl w:ilvl="0" w:tplc="70224138">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916BB4"/>
    <w:multiLevelType w:val="multilevel"/>
    <w:tmpl w:val="A8F8AAB4"/>
    <w:lvl w:ilvl="0">
      <w:start w:val="1"/>
      <w:numFmt w:val="taiwaneseCountingThousand"/>
      <w:lvlText w:val="(%1)"/>
      <w:lvlJc w:val="left"/>
      <w:pPr>
        <w:ind w:left="1113" w:hanging="480"/>
      </w:pPr>
      <w:rPr>
        <w:rFonts w:hint="default"/>
      </w:rPr>
    </w:lvl>
    <w:lvl w:ilvl="1" w:tentative="1">
      <w:start w:val="1"/>
      <w:numFmt w:val="ideographTraditional"/>
      <w:lvlText w:val="%2、"/>
      <w:lvlJc w:val="left"/>
      <w:pPr>
        <w:ind w:left="1593" w:hanging="480"/>
      </w:pPr>
    </w:lvl>
    <w:lvl w:ilvl="2" w:tentative="1">
      <w:start w:val="1"/>
      <w:numFmt w:val="lowerRoman"/>
      <w:lvlText w:val="%3."/>
      <w:lvlJc w:val="right"/>
      <w:pPr>
        <w:ind w:left="2073" w:hanging="480"/>
      </w:pPr>
    </w:lvl>
    <w:lvl w:ilvl="3" w:tentative="1">
      <w:start w:val="1"/>
      <w:numFmt w:val="decimal"/>
      <w:lvlText w:val="%4."/>
      <w:lvlJc w:val="left"/>
      <w:pPr>
        <w:ind w:left="2553" w:hanging="480"/>
      </w:pPr>
    </w:lvl>
    <w:lvl w:ilvl="4" w:tentative="1">
      <w:start w:val="1"/>
      <w:numFmt w:val="ideographTraditional"/>
      <w:lvlText w:val="%5、"/>
      <w:lvlJc w:val="left"/>
      <w:pPr>
        <w:ind w:left="3033" w:hanging="480"/>
      </w:pPr>
    </w:lvl>
    <w:lvl w:ilvl="5" w:tentative="1">
      <w:start w:val="1"/>
      <w:numFmt w:val="lowerRoman"/>
      <w:lvlText w:val="%6."/>
      <w:lvlJc w:val="right"/>
      <w:pPr>
        <w:ind w:left="3513" w:hanging="480"/>
      </w:pPr>
    </w:lvl>
    <w:lvl w:ilvl="6" w:tentative="1">
      <w:start w:val="1"/>
      <w:numFmt w:val="decimal"/>
      <w:lvlText w:val="%7."/>
      <w:lvlJc w:val="left"/>
      <w:pPr>
        <w:ind w:left="3993" w:hanging="480"/>
      </w:pPr>
    </w:lvl>
    <w:lvl w:ilvl="7" w:tentative="1">
      <w:start w:val="1"/>
      <w:numFmt w:val="ideographTraditional"/>
      <w:lvlText w:val="%8、"/>
      <w:lvlJc w:val="left"/>
      <w:pPr>
        <w:ind w:left="4473" w:hanging="480"/>
      </w:pPr>
    </w:lvl>
    <w:lvl w:ilvl="8" w:tentative="1">
      <w:start w:val="1"/>
      <w:numFmt w:val="lowerRoman"/>
      <w:lvlText w:val="%9."/>
      <w:lvlJc w:val="right"/>
      <w:pPr>
        <w:ind w:left="4953" w:hanging="480"/>
      </w:pPr>
    </w:lvl>
  </w:abstractNum>
  <w:abstractNum w:abstractNumId="6" w15:restartNumberingAfterBreak="0">
    <w:nsid w:val="268212CE"/>
    <w:multiLevelType w:val="hybridMultilevel"/>
    <w:tmpl w:val="1A6E49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714072"/>
    <w:multiLevelType w:val="hybridMultilevel"/>
    <w:tmpl w:val="2BA0DDC0"/>
    <w:lvl w:ilvl="0" w:tplc="E94210C2">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34751E82"/>
    <w:multiLevelType w:val="hybridMultilevel"/>
    <w:tmpl w:val="2926EF22"/>
    <w:lvl w:ilvl="0" w:tplc="3B3E0664">
      <w:start w:val="1"/>
      <w:numFmt w:val="upperRoman"/>
      <w:lvlText w:val="%1."/>
      <w:lvlJc w:val="center"/>
      <w:pPr>
        <w:ind w:left="1047" w:hanging="480"/>
      </w:pPr>
      <w:rPr>
        <w:rFonts w:ascii="Times New Roman" w:hAnsi="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3C085209"/>
    <w:multiLevelType w:val="hybridMultilevel"/>
    <w:tmpl w:val="98F8D53A"/>
    <w:lvl w:ilvl="0" w:tplc="90B61A46">
      <w:start w:val="1"/>
      <w:numFmt w:val="decimal"/>
      <w:lvlText w:val="(%1)"/>
      <w:lvlJc w:val="right"/>
      <w:pPr>
        <w:ind w:left="1614" w:hanging="480"/>
      </w:pPr>
      <w:rPr>
        <w:rFonts w:ascii="Times New Roman" w:hAnsi="Times New Roman" w:cs="Times New Roman" w:hint="default"/>
        <w:b w:val="0"/>
        <w:i w:val="0"/>
      </w:rPr>
    </w:lvl>
    <w:lvl w:ilvl="1" w:tplc="04090019" w:tentative="1">
      <w:start w:val="1"/>
      <w:numFmt w:val="ideographTraditional"/>
      <w:lvlText w:val="%2、"/>
      <w:lvlJc w:val="left"/>
      <w:pPr>
        <w:ind w:left="960" w:hanging="480"/>
      </w:pPr>
    </w:lvl>
    <w:lvl w:ilvl="2" w:tplc="90B61A46">
      <w:start w:val="1"/>
      <w:numFmt w:val="decimal"/>
      <w:lvlText w:val="(%3)"/>
      <w:lvlJc w:val="right"/>
      <w:pPr>
        <w:ind w:left="1440" w:hanging="480"/>
      </w:pPr>
      <w:rPr>
        <w:rFonts w:ascii="Times New Roman" w:hAnsi="Times New Roman" w:cs="Times New Roman" w:hint="default"/>
        <w:b w:val="0"/>
        <w:i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D642A4"/>
    <w:multiLevelType w:val="hybridMultilevel"/>
    <w:tmpl w:val="97F28DE8"/>
    <w:lvl w:ilvl="0" w:tplc="65FAC4F4">
      <w:start w:val="1"/>
      <w:numFmt w:val="decimal"/>
      <w:lvlText w:val="(%1)"/>
      <w:lvlJc w:val="righ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2A3100"/>
    <w:multiLevelType w:val="hybridMultilevel"/>
    <w:tmpl w:val="18143286"/>
    <w:lvl w:ilvl="0" w:tplc="04090015">
      <w:start w:val="1"/>
      <w:numFmt w:val="taiwaneseCountingThousand"/>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2" w15:restartNumberingAfterBreak="0">
    <w:nsid w:val="41A939EF"/>
    <w:multiLevelType w:val="hybridMultilevel"/>
    <w:tmpl w:val="0542183E"/>
    <w:lvl w:ilvl="0" w:tplc="143A478A">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FC7515"/>
    <w:multiLevelType w:val="singleLevel"/>
    <w:tmpl w:val="0FBE50AC"/>
    <w:lvl w:ilvl="0">
      <w:start w:val="1"/>
      <w:numFmt w:val="taiwaneseCountingThousand"/>
      <w:lvlText w:val="%1"/>
      <w:lvlJc w:val="left"/>
      <w:pPr>
        <w:tabs>
          <w:tab w:val="num" w:pos="360"/>
        </w:tabs>
        <w:ind w:left="360" w:hanging="360"/>
      </w:pPr>
      <w:rPr>
        <w:rFonts w:hint="eastAsia"/>
      </w:rPr>
    </w:lvl>
  </w:abstractNum>
  <w:abstractNum w:abstractNumId="14" w15:restartNumberingAfterBreak="0">
    <w:nsid w:val="56942D15"/>
    <w:multiLevelType w:val="hybridMultilevel"/>
    <w:tmpl w:val="EB280E5C"/>
    <w:lvl w:ilvl="0" w:tplc="38D6EF16">
      <w:start w:val="1"/>
      <w:numFmt w:val="decimal"/>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D910DB"/>
    <w:multiLevelType w:val="hybridMultilevel"/>
    <w:tmpl w:val="611CCEFE"/>
    <w:lvl w:ilvl="0" w:tplc="B7D045F2">
      <w:start w:val="1"/>
      <w:numFmt w:val="taiwaneseCountingThousand"/>
      <w:lvlText w:val="(%1)"/>
      <w:lvlJc w:val="left"/>
      <w:pPr>
        <w:ind w:left="1440" w:hanging="360"/>
      </w:pPr>
      <w:rPr>
        <w:rFonts w:hint="eastAsia"/>
        <w:color w:val="FF0000"/>
        <w:u w:val="singl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6" w15:restartNumberingAfterBreak="0">
    <w:nsid w:val="5B10510D"/>
    <w:multiLevelType w:val="singleLevel"/>
    <w:tmpl w:val="7EFABB9E"/>
    <w:lvl w:ilvl="0">
      <w:start w:val="1"/>
      <w:numFmt w:val="taiwaneseCountingThousand"/>
      <w:lvlText w:val="%1、"/>
      <w:lvlJc w:val="left"/>
      <w:pPr>
        <w:ind w:left="480" w:hanging="480"/>
      </w:pPr>
      <w:rPr>
        <w:rFonts w:hint="eastAsia"/>
        <w:b w:val="0"/>
        <w:lang w:val="en-US"/>
      </w:rPr>
    </w:lvl>
  </w:abstractNum>
  <w:abstractNum w:abstractNumId="17" w15:restartNumberingAfterBreak="0">
    <w:nsid w:val="60502795"/>
    <w:multiLevelType w:val="singleLevel"/>
    <w:tmpl w:val="5BC0358E"/>
    <w:lvl w:ilvl="0">
      <w:start w:val="22"/>
      <w:numFmt w:val="decimal"/>
      <w:lvlText w:val="87.04.%1 "/>
      <w:legacy w:legacy="1" w:legacySpace="0" w:legacyIndent="425"/>
      <w:lvlJc w:val="left"/>
      <w:pPr>
        <w:ind w:left="10385" w:hanging="425"/>
      </w:pPr>
      <w:rPr>
        <w:rFonts w:ascii="標楷體" w:eastAsia="標楷體" w:hint="eastAsia"/>
        <w:b w:val="0"/>
        <w:i w:val="0"/>
        <w:sz w:val="20"/>
        <w:u w:val="none"/>
      </w:rPr>
    </w:lvl>
  </w:abstractNum>
  <w:abstractNum w:abstractNumId="18" w15:restartNumberingAfterBreak="0">
    <w:nsid w:val="62192DCF"/>
    <w:multiLevelType w:val="hybridMultilevel"/>
    <w:tmpl w:val="12CCA3F0"/>
    <w:lvl w:ilvl="0" w:tplc="04090013">
      <w:start w:val="1"/>
      <w:numFmt w:val="upperRoman"/>
      <w:lvlText w:val="%1."/>
      <w:lvlJc w:val="righ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3D1FB5"/>
    <w:multiLevelType w:val="hybridMultilevel"/>
    <w:tmpl w:val="1C902F98"/>
    <w:lvl w:ilvl="0" w:tplc="AC50FF60">
      <w:start w:val="1"/>
      <w:numFmt w:val="lowerRoman"/>
      <w:lvlText w:val="(%1)"/>
      <w:lvlJc w:val="right"/>
      <w:pPr>
        <w:ind w:left="480" w:hanging="480"/>
      </w:pPr>
      <w:rPr>
        <w:rFonts w:hint="eastAsia"/>
      </w:rPr>
    </w:lvl>
    <w:lvl w:ilvl="1" w:tplc="253E018A">
      <w:start w:val="1"/>
      <w:numFmt w:val="lowerRoman"/>
      <w:lvlText w:val="(%2)"/>
      <w:lvlJc w:val="right"/>
      <w:pPr>
        <w:ind w:left="960" w:hanging="480"/>
      </w:pPr>
      <w:rPr>
        <w:rFonts w:hint="eastAsia"/>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C00E73"/>
    <w:multiLevelType w:val="hybridMultilevel"/>
    <w:tmpl w:val="16CE38C8"/>
    <w:lvl w:ilvl="0" w:tplc="B4B04578">
      <w:start w:val="1"/>
      <w:numFmt w:val="taiwaneseCountingThousand"/>
      <w:lvlText w:val="(%1)"/>
      <w:lvlJc w:val="left"/>
      <w:pPr>
        <w:ind w:left="1440" w:hanging="360"/>
      </w:pPr>
      <w:rPr>
        <w:rFonts w:hint="eastAsia"/>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1" w15:restartNumberingAfterBreak="0">
    <w:nsid w:val="6AF57B2D"/>
    <w:multiLevelType w:val="hybridMultilevel"/>
    <w:tmpl w:val="39CA5406"/>
    <w:lvl w:ilvl="0" w:tplc="DD7C5BC0">
      <w:start w:val="1"/>
      <w:numFmt w:val="taiwaneseCountingThousand"/>
      <w:lvlText w:val="(%1)"/>
      <w:lvlJc w:val="left"/>
      <w:pPr>
        <w:ind w:left="1113" w:hanging="480"/>
      </w:pPr>
      <w:rPr>
        <w:rFonts w:ascii="標楷體" w:eastAsia="標楷體" w:hAnsi="標楷體" w:cs="Times New Roman" w:hint="default"/>
      </w:rPr>
    </w:lvl>
    <w:lvl w:ilvl="1" w:tplc="5564600A">
      <w:start w:val="1"/>
      <w:numFmt w:val="taiwaneseCountingThousand"/>
      <w:lvlText w:val="(%2)"/>
      <w:lvlJc w:val="left"/>
      <w:pPr>
        <w:ind w:left="1581" w:hanging="468"/>
      </w:pPr>
      <w:rPr>
        <w:rFonts w:hint="default"/>
      </w:r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22" w15:restartNumberingAfterBreak="0">
    <w:nsid w:val="6ECF47A6"/>
    <w:multiLevelType w:val="hybridMultilevel"/>
    <w:tmpl w:val="278C867C"/>
    <w:lvl w:ilvl="0" w:tplc="EADC969C">
      <w:start w:val="1"/>
      <w:numFmt w:val="taiwaneseCountingThousand"/>
      <w:lvlText w:val="%1、"/>
      <w:lvlJc w:val="left"/>
      <w:pPr>
        <w:tabs>
          <w:tab w:val="num" w:pos="461"/>
        </w:tabs>
        <w:ind w:left="461" w:hanging="360"/>
      </w:pPr>
      <w:rPr>
        <w:rFonts w:hint="default"/>
        <w:lang w:val="en-US"/>
      </w:rPr>
    </w:lvl>
    <w:lvl w:ilvl="1" w:tplc="04090019" w:tentative="1">
      <w:start w:val="1"/>
      <w:numFmt w:val="ideographTraditional"/>
      <w:lvlText w:val="%2、"/>
      <w:lvlJc w:val="left"/>
      <w:pPr>
        <w:tabs>
          <w:tab w:val="num" w:pos="1061"/>
        </w:tabs>
        <w:ind w:left="1061" w:hanging="480"/>
      </w:pPr>
    </w:lvl>
    <w:lvl w:ilvl="2" w:tplc="0409001B" w:tentative="1">
      <w:start w:val="1"/>
      <w:numFmt w:val="lowerRoman"/>
      <w:lvlText w:val="%3."/>
      <w:lvlJc w:val="right"/>
      <w:pPr>
        <w:tabs>
          <w:tab w:val="num" w:pos="1541"/>
        </w:tabs>
        <w:ind w:left="1541" w:hanging="480"/>
      </w:pPr>
    </w:lvl>
    <w:lvl w:ilvl="3" w:tplc="0409000F" w:tentative="1">
      <w:start w:val="1"/>
      <w:numFmt w:val="decimal"/>
      <w:lvlText w:val="%4."/>
      <w:lvlJc w:val="left"/>
      <w:pPr>
        <w:tabs>
          <w:tab w:val="num" w:pos="2021"/>
        </w:tabs>
        <w:ind w:left="2021" w:hanging="480"/>
      </w:pPr>
    </w:lvl>
    <w:lvl w:ilvl="4" w:tplc="04090019" w:tentative="1">
      <w:start w:val="1"/>
      <w:numFmt w:val="ideographTraditional"/>
      <w:lvlText w:val="%5、"/>
      <w:lvlJc w:val="left"/>
      <w:pPr>
        <w:tabs>
          <w:tab w:val="num" w:pos="2501"/>
        </w:tabs>
        <w:ind w:left="2501" w:hanging="480"/>
      </w:pPr>
    </w:lvl>
    <w:lvl w:ilvl="5" w:tplc="0409001B" w:tentative="1">
      <w:start w:val="1"/>
      <w:numFmt w:val="lowerRoman"/>
      <w:lvlText w:val="%6."/>
      <w:lvlJc w:val="right"/>
      <w:pPr>
        <w:tabs>
          <w:tab w:val="num" w:pos="2981"/>
        </w:tabs>
        <w:ind w:left="2981" w:hanging="480"/>
      </w:pPr>
    </w:lvl>
    <w:lvl w:ilvl="6" w:tplc="0409000F" w:tentative="1">
      <w:start w:val="1"/>
      <w:numFmt w:val="decimal"/>
      <w:lvlText w:val="%7."/>
      <w:lvlJc w:val="left"/>
      <w:pPr>
        <w:tabs>
          <w:tab w:val="num" w:pos="3461"/>
        </w:tabs>
        <w:ind w:left="3461" w:hanging="480"/>
      </w:pPr>
    </w:lvl>
    <w:lvl w:ilvl="7" w:tplc="04090019" w:tentative="1">
      <w:start w:val="1"/>
      <w:numFmt w:val="ideographTraditional"/>
      <w:lvlText w:val="%8、"/>
      <w:lvlJc w:val="left"/>
      <w:pPr>
        <w:tabs>
          <w:tab w:val="num" w:pos="3941"/>
        </w:tabs>
        <w:ind w:left="3941" w:hanging="480"/>
      </w:pPr>
    </w:lvl>
    <w:lvl w:ilvl="8" w:tplc="0409001B" w:tentative="1">
      <w:start w:val="1"/>
      <w:numFmt w:val="lowerRoman"/>
      <w:lvlText w:val="%9."/>
      <w:lvlJc w:val="right"/>
      <w:pPr>
        <w:tabs>
          <w:tab w:val="num" w:pos="4421"/>
        </w:tabs>
        <w:ind w:left="4421" w:hanging="480"/>
      </w:pPr>
    </w:lvl>
  </w:abstractNum>
  <w:abstractNum w:abstractNumId="23" w15:restartNumberingAfterBreak="0">
    <w:nsid w:val="70DE4F8E"/>
    <w:multiLevelType w:val="hybridMultilevel"/>
    <w:tmpl w:val="6344C7E2"/>
    <w:lvl w:ilvl="0" w:tplc="0409001B">
      <w:start w:val="1"/>
      <w:numFmt w:val="lowerRoman"/>
      <w:lvlText w:val="%1."/>
      <w:lvlJc w:val="right"/>
      <w:pPr>
        <w:ind w:left="1047"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3B0950"/>
    <w:multiLevelType w:val="hybridMultilevel"/>
    <w:tmpl w:val="D78A7CF2"/>
    <w:lvl w:ilvl="0" w:tplc="AF140632">
      <w:start w:val="1"/>
      <w:numFmt w:val="decimal"/>
      <w:lvlText w:val="%1."/>
      <w:lvlJc w:val="left"/>
      <w:pPr>
        <w:ind w:left="480" w:hanging="480"/>
      </w:pPr>
      <w:rPr>
        <w:rFonts w:hint="eastAsia"/>
        <w:color w:val="auto"/>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CE0DB2"/>
    <w:multiLevelType w:val="hybridMultilevel"/>
    <w:tmpl w:val="278C867C"/>
    <w:lvl w:ilvl="0" w:tplc="EADC969C">
      <w:start w:val="1"/>
      <w:numFmt w:val="taiwaneseCountingThousand"/>
      <w:lvlText w:val="%1、"/>
      <w:lvlJc w:val="left"/>
      <w:pPr>
        <w:tabs>
          <w:tab w:val="num" w:pos="461"/>
        </w:tabs>
        <w:ind w:left="461" w:hanging="360"/>
      </w:pPr>
      <w:rPr>
        <w:rFonts w:hint="default"/>
        <w:lang w:val="en-US"/>
      </w:rPr>
    </w:lvl>
    <w:lvl w:ilvl="1" w:tplc="04090019" w:tentative="1">
      <w:start w:val="1"/>
      <w:numFmt w:val="ideographTraditional"/>
      <w:lvlText w:val="%2、"/>
      <w:lvlJc w:val="left"/>
      <w:pPr>
        <w:tabs>
          <w:tab w:val="num" w:pos="1061"/>
        </w:tabs>
        <w:ind w:left="1061" w:hanging="480"/>
      </w:pPr>
    </w:lvl>
    <w:lvl w:ilvl="2" w:tplc="0409001B" w:tentative="1">
      <w:start w:val="1"/>
      <w:numFmt w:val="lowerRoman"/>
      <w:lvlText w:val="%3."/>
      <w:lvlJc w:val="right"/>
      <w:pPr>
        <w:tabs>
          <w:tab w:val="num" w:pos="1541"/>
        </w:tabs>
        <w:ind w:left="1541" w:hanging="480"/>
      </w:pPr>
    </w:lvl>
    <w:lvl w:ilvl="3" w:tplc="0409000F" w:tentative="1">
      <w:start w:val="1"/>
      <w:numFmt w:val="decimal"/>
      <w:lvlText w:val="%4."/>
      <w:lvlJc w:val="left"/>
      <w:pPr>
        <w:tabs>
          <w:tab w:val="num" w:pos="2021"/>
        </w:tabs>
        <w:ind w:left="2021" w:hanging="480"/>
      </w:pPr>
    </w:lvl>
    <w:lvl w:ilvl="4" w:tplc="04090019" w:tentative="1">
      <w:start w:val="1"/>
      <w:numFmt w:val="ideographTraditional"/>
      <w:lvlText w:val="%5、"/>
      <w:lvlJc w:val="left"/>
      <w:pPr>
        <w:tabs>
          <w:tab w:val="num" w:pos="2501"/>
        </w:tabs>
        <w:ind w:left="2501" w:hanging="480"/>
      </w:pPr>
    </w:lvl>
    <w:lvl w:ilvl="5" w:tplc="0409001B" w:tentative="1">
      <w:start w:val="1"/>
      <w:numFmt w:val="lowerRoman"/>
      <w:lvlText w:val="%6."/>
      <w:lvlJc w:val="right"/>
      <w:pPr>
        <w:tabs>
          <w:tab w:val="num" w:pos="2981"/>
        </w:tabs>
        <w:ind w:left="2981" w:hanging="480"/>
      </w:pPr>
    </w:lvl>
    <w:lvl w:ilvl="6" w:tplc="0409000F" w:tentative="1">
      <w:start w:val="1"/>
      <w:numFmt w:val="decimal"/>
      <w:lvlText w:val="%7."/>
      <w:lvlJc w:val="left"/>
      <w:pPr>
        <w:tabs>
          <w:tab w:val="num" w:pos="3461"/>
        </w:tabs>
        <w:ind w:left="3461" w:hanging="480"/>
      </w:pPr>
    </w:lvl>
    <w:lvl w:ilvl="7" w:tplc="04090019" w:tentative="1">
      <w:start w:val="1"/>
      <w:numFmt w:val="ideographTraditional"/>
      <w:lvlText w:val="%8、"/>
      <w:lvlJc w:val="left"/>
      <w:pPr>
        <w:tabs>
          <w:tab w:val="num" w:pos="3941"/>
        </w:tabs>
        <w:ind w:left="3941" w:hanging="480"/>
      </w:pPr>
    </w:lvl>
    <w:lvl w:ilvl="8" w:tplc="0409001B" w:tentative="1">
      <w:start w:val="1"/>
      <w:numFmt w:val="lowerRoman"/>
      <w:lvlText w:val="%9."/>
      <w:lvlJc w:val="right"/>
      <w:pPr>
        <w:tabs>
          <w:tab w:val="num" w:pos="4421"/>
        </w:tabs>
        <w:ind w:left="4421" w:hanging="480"/>
      </w:pPr>
    </w:lvl>
  </w:abstractNum>
  <w:abstractNum w:abstractNumId="26" w15:restartNumberingAfterBreak="0">
    <w:nsid w:val="79367080"/>
    <w:multiLevelType w:val="hybridMultilevel"/>
    <w:tmpl w:val="31165E3E"/>
    <w:lvl w:ilvl="0" w:tplc="D6CCF562">
      <w:start w:val="1"/>
      <w:numFmt w:val="taiwaneseCountingThousand"/>
      <w:lvlText w:val="(%1)"/>
      <w:lvlJc w:val="left"/>
      <w:pPr>
        <w:ind w:left="1332" w:hanging="480"/>
      </w:pPr>
      <w:rPr>
        <w:rFonts w:ascii="標楷體" w:eastAsia="標楷體" w:hAnsi="標楷體" w:cs="Times New Roman" w:hint="default"/>
      </w:rPr>
    </w:lvl>
    <w:lvl w:ilvl="1" w:tplc="5564600A">
      <w:start w:val="1"/>
      <w:numFmt w:val="taiwaneseCountingThousand"/>
      <w:lvlText w:val="(%2)"/>
      <w:lvlJc w:val="left"/>
      <w:pPr>
        <w:ind w:left="1581" w:hanging="468"/>
      </w:pPr>
      <w:rPr>
        <w:rFonts w:hint="default"/>
      </w:r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27" w15:restartNumberingAfterBreak="0">
    <w:nsid w:val="7B4B45CE"/>
    <w:multiLevelType w:val="hybridMultilevel"/>
    <w:tmpl w:val="88D852E2"/>
    <w:lvl w:ilvl="0" w:tplc="DF8A3F0E">
      <w:start w:val="1"/>
      <w:numFmt w:val="decimal"/>
      <w:lvlText w:val="%1."/>
      <w:lvlJc w:val="left"/>
      <w:pPr>
        <w:ind w:left="480" w:hanging="480"/>
      </w:pPr>
      <w:rPr>
        <w:color w:val="auto"/>
        <w:sz w:val="28"/>
      </w:rPr>
    </w:lvl>
    <w:lvl w:ilvl="1" w:tplc="04090019">
      <w:start w:val="1"/>
      <w:numFmt w:val="ideographTraditional"/>
      <w:lvlText w:val="%2、"/>
      <w:lvlJc w:val="left"/>
      <w:pPr>
        <w:ind w:left="960" w:hanging="480"/>
      </w:pPr>
    </w:lvl>
    <w:lvl w:ilvl="2" w:tplc="FF46B266">
      <w:start w:val="1"/>
      <w:numFmt w:val="decimal"/>
      <w:lvlText w:val="(%3)"/>
      <w:lvlJc w:val="left"/>
      <w:pPr>
        <w:ind w:left="1680" w:hanging="720"/>
      </w:pPr>
      <w:rPr>
        <w:rFonts w:hint="default"/>
        <w:color w:val="auto"/>
        <w:sz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FD152A"/>
    <w:multiLevelType w:val="hybridMultilevel"/>
    <w:tmpl w:val="31165E3E"/>
    <w:lvl w:ilvl="0" w:tplc="D6CCF562">
      <w:start w:val="1"/>
      <w:numFmt w:val="taiwaneseCountingThousand"/>
      <w:lvlText w:val="(%1)"/>
      <w:lvlJc w:val="left"/>
      <w:pPr>
        <w:ind w:left="1332" w:hanging="480"/>
      </w:pPr>
      <w:rPr>
        <w:rFonts w:ascii="標楷體" w:eastAsia="標楷體" w:hAnsi="標楷體" w:cs="Times New Roman" w:hint="default"/>
      </w:rPr>
    </w:lvl>
    <w:lvl w:ilvl="1" w:tplc="5564600A">
      <w:start w:val="1"/>
      <w:numFmt w:val="taiwaneseCountingThousand"/>
      <w:lvlText w:val="(%2)"/>
      <w:lvlJc w:val="left"/>
      <w:pPr>
        <w:ind w:left="1581" w:hanging="468"/>
      </w:pPr>
      <w:rPr>
        <w:rFonts w:hint="default"/>
      </w:r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num w:numId="1">
    <w:abstractNumId w:val="17"/>
  </w:num>
  <w:num w:numId="2">
    <w:abstractNumId w:val="13"/>
  </w:num>
  <w:num w:numId="3">
    <w:abstractNumId w:val="16"/>
  </w:num>
  <w:num w:numId="4">
    <w:abstractNumId w:val="6"/>
  </w:num>
  <w:num w:numId="5">
    <w:abstractNumId w:val="22"/>
  </w:num>
  <w:num w:numId="6">
    <w:abstractNumId w:val="0"/>
  </w:num>
  <w:num w:numId="7">
    <w:abstractNumId w:val="15"/>
  </w:num>
  <w:num w:numId="8">
    <w:abstractNumId w:val="20"/>
  </w:num>
  <w:num w:numId="9">
    <w:abstractNumId w:val="11"/>
  </w:num>
  <w:num w:numId="10">
    <w:abstractNumId w:val="12"/>
  </w:num>
  <w:num w:numId="11">
    <w:abstractNumId w:val="25"/>
  </w:num>
  <w:num w:numId="12">
    <w:abstractNumId w:val="2"/>
  </w:num>
  <w:num w:numId="13">
    <w:abstractNumId w:val="27"/>
  </w:num>
  <w:num w:numId="14">
    <w:abstractNumId w:val="1"/>
  </w:num>
  <w:num w:numId="15">
    <w:abstractNumId w:val="4"/>
  </w:num>
  <w:num w:numId="16">
    <w:abstractNumId w:val="26"/>
  </w:num>
  <w:num w:numId="17">
    <w:abstractNumId w:val="5"/>
  </w:num>
  <w:num w:numId="18">
    <w:abstractNumId w:val="18"/>
  </w:num>
  <w:num w:numId="19">
    <w:abstractNumId w:val="3"/>
  </w:num>
  <w:num w:numId="20">
    <w:abstractNumId w:val="23"/>
  </w:num>
  <w:num w:numId="21">
    <w:abstractNumId w:val="19"/>
  </w:num>
  <w:num w:numId="22">
    <w:abstractNumId w:val="7"/>
  </w:num>
  <w:num w:numId="23">
    <w:abstractNumId w:val="9"/>
  </w:num>
  <w:num w:numId="24">
    <w:abstractNumId w:val="21"/>
  </w:num>
  <w:num w:numId="25">
    <w:abstractNumId w:val="28"/>
  </w:num>
  <w:num w:numId="26">
    <w:abstractNumId w:val="8"/>
  </w:num>
  <w:num w:numId="27">
    <w:abstractNumId w:val="10"/>
  </w:num>
  <w:num w:numId="28">
    <w:abstractNumId w:val="2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65"/>
    <w:rsid w:val="00000F13"/>
    <w:rsid w:val="000032BF"/>
    <w:rsid w:val="0000449C"/>
    <w:rsid w:val="00010691"/>
    <w:rsid w:val="0001195B"/>
    <w:rsid w:val="000141A5"/>
    <w:rsid w:val="00020D7A"/>
    <w:rsid w:val="00024035"/>
    <w:rsid w:val="00024FD9"/>
    <w:rsid w:val="000307C6"/>
    <w:rsid w:val="00035D27"/>
    <w:rsid w:val="00036E3B"/>
    <w:rsid w:val="000419FB"/>
    <w:rsid w:val="000434BE"/>
    <w:rsid w:val="00051D32"/>
    <w:rsid w:val="00054A41"/>
    <w:rsid w:val="00056C01"/>
    <w:rsid w:val="00060994"/>
    <w:rsid w:val="0006237F"/>
    <w:rsid w:val="00062CEE"/>
    <w:rsid w:val="00071632"/>
    <w:rsid w:val="000724C5"/>
    <w:rsid w:val="00080727"/>
    <w:rsid w:val="00091105"/>
    <w:rsid w:val="00093E55"/>
    <w:rsid w:val="00093EFD"/>
    <w:rsid w:val="00094DBD"/>
    <w:rsid w:val="000969EA"/>
    <w:rsid w:val="000A435C"/>
    <w:rsid w:val="000A7102"/>
    <w:rsid w:val="000B597A"/>
    <w:rsid w:val="000B683E"/>
    <w:rsid w:val="000C07E3"/>
    <w:rsid w:val="000C1A4E"/>
    <w:rsid w:val="000C4352"/>
    <w:rsid w:val="000C5611"/>
    <w:rsid w:val="000C778D"/>
    <w:rsid w:val="000D101B"/>
    <w:rsid w:val="000E28E9"/>
    <w:rsid w:val="000E492D"/>
    <w:rsid w:val="000E5809"/>
    <w:rsid w:val="000E5B86"/>
    <w:rsid w:val="000F1331"/>
    <w:rsid w:val="000F39D0"/>
    <w:rsid w:val="000F5159"/>
    <w:rsid w:val="000F772D"/>
    <w:rsid w:val="00103010"/>
    <w:rsid w:val="0010690B"/>
    <w:rsid w:val="00111A61"/>
    <w:rsid w:val="00111B0E"/>
    <w:rsid w:val="00111C9F"/>
    <w:rsid w:val="00113AE9"/>
    <w:rsid w:val="001219C9"/>
    <w:rsid w:val="0012437E"/>
    <w:rsid w:val="001244EB"/>
    <w:rsid w:val="00130A8B"/>
    <w:rsid w:val="001364E9"/>
    <w:rsid w:val="0014098F"/>
    <w:rsid w:val="00144BE9"/>
    <w:rsid w:val="00146391"/>
    <w:rsid w:val="001533FC"/>
    <w:rsid w:val="00156058"/>
    <w:rsid w:val="00156FC2"/>
    <w:rsid w:val="00157FED"/>
    <w:rsid w:val="00165675"/>
    <w:rsid w:val="00172E58"/>
    <w:rsid w:val="00174BAD"/>
    <w:rsid w:val="0017610E"/>
    <w:rsid w:val="00177C3D"/>
    <w:rsid w:val="001806CE"/>
    <w:rsid w:val="00182130"/>
    <w:rsid w:val="00182789"/>
    <w:rsid w:val="00183F42"/>
    <w:rsid w:val="001955DF"/>
    <w:rsid w:val="0019580F"/>
    <w:rsid w:val="001A0F7D"/>
    <w:rsid w:val="001A2F3C"/>
    <w:rsid w:val="001C05E8"/>
    <w:rsid w:val="001C0AAE"/>
    <w:rsid w:val="001C1D9D"/>
    <w:rsid w:val="001C1FAC"/>
    <w:rsid w:val="001C3A57"/>
    <w:rsid w:val="001D467E"/>
    <w:rsid w:val="001D512D"/>
    <w:rsid w:val="001D77B7"/>
    <w:rsid w:val="001E612F"/>
    <w:rsid w:val="0020085E"/>
    <w:rsid w:val="00201F1B"/>
    <w:rsid w:val="00203E30"/>
    <w:rsid w:val="00206D1F"/>
    <w:rsid w:val="00210F03"/>
    <w:rsid w:val="00212466"/>
    <w:rsid w:val="0021586B"/>
    <w:rsid w:val="00221F3E"/>
    <w:rsid w:val="002238AA"/>
    <w:rsid w:val="00225ACC"/>
    <w:rsid w:val="0024106A"/>
    <w:rsid w:val="00242660"/>
    <w:rsid w:val="002464C4"/>
    <w:rsid w:val="00251EA0"/>
    <w:rsid w:val="00252FB7"/>
    <w:rsid w:val="00256DA7"/>
    <w:rsid w:val="002632D5"/>
    <w:rsid w:val="0026750E"/>
    <w:rsid w:val="00270956"/>
    <w:rsid w:val="00270EA5"/>
    <w:rsid w:val="00273EB7"/>
    <w:rsid w:val="0027614A"/>
    <w:rsid w:val="002808D6"/>
    <w:rsid w:val="00284D7D"/>
    <w:rsid w:val="002864C2"/>
    <w:rsid w:val="00292D0E"/>
    <w:rsid w:val="002941F0"/>
    <w:rsid w:val="002A0200"/>
    <w:rsid w:val="002A6ABC"/>
    <w:rsid w:val="002A6F99"/>
    <w:rsid w:val="002A73E1"/>
    <w:rsid w:val="002A746D"/>
    <w:rsid w:val="002B0CC9"/>
    <w:rsid w:val="002B50EF"/>
    <w:rsid w:val="002C45D6"/>
    <w:rsid w:val="002C7D92"/>
    <w:rsid w:val="002D0B39"/>
    <w:rsid w:val="002D6346"/>
    <w:rsid w:val="002D6C2D"/>
    <w:rsid w:val="002E5F64"/>
    <w:rsid w:val="002F62B8"/>
    <w:rsid w:val="003018F4"/>
    <w:rsid w:val="00304F71"/>
    <w:rsid w:val="00307F0F"/>
    <w:rsid w:val="0032011E"/>
    <w:rsid w:val="003244AD"/>
    <w:rsid w:val="00332B9A"/>
    <w:rsid w:val="00337598"/>
    <w:rsid w:val="00340C03"/>
    <w:rsid w:val="00341849"/>
    <w:rsid w:val="003419DC"/>
    <w:rsid w:val="00347A9C"/>
    <w:rsid w:val="00350D37"/>
    <w:rsid w:val="00352E1A"/>
    <w:rsid w:val="00357122"/>
    <w:rsid w:val="00365AD7"/>
    <w:rsid w:val="0036767D"/>
    <w:rsid w:val="003702FB"/>
    <w:rsid w:val="0037259D"/>
    <w:rsid w:val="00380BF9"/>
    <w:rsid w:val="00381990"/>
    <w:rsid w:val="00384140"/>
    <w:rsid w:val="003845DF"/>
    <w:rsid w:val="00386E52"/>
    <w:rsid w:val="00393B90"/>
    <w:rsid w:val="00394355"/>
    <w:rsid w:val="003A5116"/>
    <w:rsid w:val="003B4199"/>
    <w:rsid w:val="003C48B4"/>
    <w:rsid w:val="003D3D5E"/>
    <w:rsid w:val="003D4532"/>
    <w:rsid w:val="003D4DB0"/>
    <w:rsid w:val="003D6B41"/>
    <w:rsid w:val="003F2A6C"/>
    <w:rsid w:val="003F7554"/>
    <w:rsid w:val="004009C6"/>
    <w:rsid w:val="004009FC"/>
    <w:rsid w:val="004031C7"/>
    <w:rsid w:val="00403F20"/>
    <w:rsid w:val="00414A7B"/>
    <w:rsid w:val="00415E65"/>
    <w:rsid w:val="0043299A"/>
    <w:rsid w:val="00437578"/>
    <w:rsid w:val="00443F4E"/>
    <w:rsid w:val="00450D78"/>
    <w:rsid w:val="004511B7"/>
    <w:rsid w:val="00453B05"/>
    <w:rsid w:val="00453C76"/>
    <w:rsid w:val="00461062"/>
    <w:rsid w:val="00463A9D"/>
    <w:rsid w:val="00466F76"/>
    <w:rsid w:val="00467457"/>
    <w:rsid w:val="00471ECC"/>
    <w:rsid w:val="00477860"/>
    <w:rsid w:val="0048103B"/>
    <w:rsid w:val="00481F80"/>
    <w:rsid w:val="00484784"/>
    <w:rsid w:val="004911D1"/>
    <w:rsid w:val="004914FE"/>
    <w:rsid w:val="00497823"/>
    <w:rsid w:val="004A3F54"/>
    <w:rsid w:val="004A422F"/>
    <w:rsid w:val="004B040B"/>
    <w:rsid w:val="004C1704"/>
    <w:rsid w:val="004D38D9"/>
    <w:rsid w:val="004D5AB2"/>
    <w:rsid w:val="004D6C42"/>
    <w:rsid w:val="004E04D5"/>
    <w:rsid w:val="004E300E"/>
    <w:rsid w:val="004E3482"/>
    <w:rsid w:val="004E5AE3"/>
    <w:rsid w:val="004F0A0F"/>
    <w:rsid w:val="004F1FB1"/>
    <w:rsid w:val="004F31D0"/>
    <w:rsid w:val="004F360B"/>
    <w:rsid w:val="004F677A"/>
    <w:rsid w:val="00500B25"/>
    <w:rsid w:val="00500BB5"/>
    <w:rsid w:val="00507AC9"/>
    <w:rsid w:val="00517A01"/>
    <w:rsid w:val="005216A0"/>
    <w:rsid w:val="00527FAA"/>
    <w:rsid w:val="00542003"/>
    <w:rsid w:val="00542D91"/>
    <w:rsid w:val="005463D9"/>
    <w:rsid w:val="0055009C"/>
    <w:rsid w:val="00552E18"/>
    <w:rsid w:val="00560C83"/>
    <w:rsid w:val="0057286B"/>
    <w:rsid w:val="0057456A"/>
    <w:rsid w:val="005812FC"/>
    <w:rsid w:val="00581916"/>
    <w:rsid w:val="00584250"/>
    <w:rsid w:val="0058524C"/>
    <w:rsid w:val="005925F9"/>
    <w:rsid w:val="005956E0"/>
    <w:rsid w:val="00596E8D"/>
    <w:rsid w:val="005A066A"/>
    <w:rsid w:val="005A3427"/>
    <w:rsid w:val="005A3973"/>
    <w:rsid w:val="005A6058"/>
    <w:rsid w:val="005B1184"/>
    <w:rsid w:val="005B445D"/>
    <w:rsid w:val="005B521A"/>
    <w:rsid w:val="005B786A"/>
    <w:rsid w:val="005C07E5"/>
    <w:rsid w:val="005D1105"/>
    <w:rsid w:val="005D1C80"/>
    <w:rsid w:val="005D65E0"/>
    <w:rsid w:val="005D68AE"/>
    <w:rsid w:val="005D7193"/>
    <w:rsid w:val="005E094F"/>
    <w:rsid w:val="005E275E"/>
    <w:rsid w:val="005F643A"/>
    <w:rsid w:val="0060074C"/>
    <w:rsid w:val="006038E4"/>
    <w:rsid w:val="006070B0"/>
    <w:rsid w:val="006104DC"/>
    <w:rsid w:val="00610A63"/>
    <w:rsid w:val="00611000"/>
    <w:rsid w:val="00612A2B"/>
    <w:rsid w:val="00615FD9"/>
    <w:rsid w:val="00636264"/>
    <w:rsid w:val="00645086"/>
    <w:rsid w:val="00654378"/>
    <w:rsid w:val="00663609"/>
    <w:rsid w:val="006638FE"/>
    <w:rsid w:val="0067326B"/>
    <w:rsid w:val="006743E8"/>
    <w:rsid w:val="00674B95"/>
    <w:rsid w:val="00676ADF"/>
    <w:rsid w:val="00680CAE"/>
    <w:rsid w:val="00683232"/>
    <w:rsid w:val="00686F67"/>
    <w:rsid w:val="00691E44"/>
    <w:rsid w:val="0069261B"/>
    <w:rsid w:val="006972BB"/>
    <w:rsid w:val="006A1E47"/>
    <w:rsid w:val="006A553A"/>
    <w:rsid w:val="006B3128"/>
    <w:rsid w:val="006B4953"/>
    <w:rsid w:val="006B6D48"/>
    <w:rsid w:val="006C14EC"/>
    <w:rsid w:val="006C3FD9"/>
    <w:rsid w:val="006C6263"/>
    <w:rsid w:val="006C6726"/>
    <w:rsid w:val="006C7FCC"/>
    <w:rsid w:val="006D0AE7"/>
    <w:rsid w:val="006E3970"/>
    <w:rsid w:val="006E5951"/>
    <w:rsid w:val="006E6C11"/>
    <w:rsid w:val="006F5156"/>
    <w:rsid w:val="006F77DB"/>
    <w:rsid w:val="007003C3"/>
    <w:rsid w:val="00705978"/>
    <w:rsid w:val="00706AFD"/>
    <w:rsid w:val="00707B35"/>
    <w:rsid w:val="00710FFA"/>
    <w:rsid w:val="007112D8"/>
    <w:rsid w:val="00711A62"/>
    <w:rsid w:val="00722499"/>
    <w:rsid w:val="00725935"/>
    <w:rsid w:val="00726137"/>
    <w:rsid w:val="00732C46"/>
    <w:rsid w:val="007348BD"/>
    <w:rsid w:val="007374A4"/>
    <w:rsid w:val="0074325F"/>
    <w:rsid w:val="00745FD4"/>
    <w:rsid w:val="0074692F"/>
    <w:rsid w:val="00747634"/>
    <w:rsid w:val="00760D31"/>
    <w:rsid w:val="00762828"/>
    <w:rsid w:val="00771961"/>
    <w:rsid w:val="00772CE4"/>
    <w:rsid w:val="00775539"/>
    <w:rsid w:val="0078427D"/>
    <w:rsid w:val="00786F92"/>
    <w:rsid w:val="00791F06"/>
    <w:rsid w:val="00792184"/>
    <w:rsid w:val="007935F9"/>
    <w:rsid w:val="00793FC5"/>
    <w:rsid w:val="007A0F81"/>
    <w:rsid w:val="007B03DC"/>
    <w:rsid w:val="007B0F55"/>
    <w:rsid w:val="007B2024"/>
    <w:rsid w:val="007B660C"/>
    <w:rsid w:val="007B7510"/>
    <w:rsid w:val="007C4318"/>
    <w:rsid w:val="007C502D"/>
    <w:rsid w:val="007C5664"/>
    <w:rsid w:val="007C5D44"/>
    <w:rsid w:val="007C6775"/>
    <w:rsid w:val="007D0814"/>
    <w:rsid w:val="007D18FA"/>
    <w:rsid w:val="007D5943"/>
    <w:rsid w:val="007E0255"/>
    <w:rsid w:val="007E253B"/>
    <w:rsid w:val="007E4608"/>
    <w:rsid w:val="007E586D"/>
    <w:rsid w:val="007F0846"/>
    <w:rsid w:val="007F16D7"/>
    <w:rsid w:val="007F6C83"/>
    <w:rsid w:val="00803656"/>
    <w:rsid w:val="008062BA"/>
    <w:rsid w:val="00812FA5"/>
    <w:rsid w:val="00815FBD"/>
    <w:rsid w:val="00817214"/>
    <w:rsid w:val="00830641"/>
    <w:rsid w:val="008308D5"/>
    <w:rsid w:val="008352DB"/>
    <w:rsid w:val="00837346"/>
    <w:rsid w:val="00844023"/>
    <w:rsid w:val="00847F79"/>
    <w:rsid w:val="00856B75"/>
    <w:rsid w:val="008576EC"/>
    <w:rsid w:val="008606FE"/>
    <w:rsid w:val="00860FB7"/>
    <w:rsid w:val="00865AC1"/>
    <w:rsid w:val="00871AD1"/>
    <w:rsid w:val="00872A73"/>
    <w:rsid w:val="00873882"/>
    <w:rsid w:val="00874142"/>
    <w:rsid w:val="00874AE1"/>
    <w:rsid w:val="00880377"/>
    <w:rsid w:val="008804F2"/>
    <w:rsid w:val="00884505"/>
    <w:rsid w:val="00887AF9"/>
    <w:rsid w:val="008920F7"/>
    <w:rsid w:val="00892D60"/>
    <w:rsid w:val="00895438"/>
    <w:rsid w:val="008974D9"/>
    <w:rsid w:val="008A1A5E"/>
    <w:rsid w:val="008B570B"/>
    <w:rsid w:val="008B59F0"/>
    <w:rsid w:val="008B6177"/>
    <w:rsid w:val="008B6A27"/>
    <w:rsid w:val="008C7132"/>
    <w:rsid w:val="008D2393"/>
    <w:rsid w:val="008D2482"/>
    <w:rsid w:val="008D6AD5"/>
    <w:rsid w:val="008E028B"/>
    <w:rsid w:val="008E0344"/>
    <w:rsid w:val="008E710F"/>
    <w:rsid w:val="008F2EBF"/>
    <w:rsid w:val="008F3FA8"/>
    <w:rsid w:val="008F7C64"/>
    <w:rsid w:val="00903DF1"/>
    <w:rsid w:val="00905841"/>
    <w:rsid w:val="00906CED"/>
    <w:rsid w:val="00907A71"/>
    <w:rsid w:val="00920E89"/>
    <w:rsid w:val="00926C71"/>
    <w:rsid w:val="00930E23"/>
    <w:rsid w:val="0093572F"/>
    <w:rsid w:val="0094562D"/>
    <w:rsid w:val="00951287"/>
    <w:rsid w:val="00953897"/>
    <w:rsid w:val="00953BC0"/>
    <w:rsid w:val="00953F5E"/>
    <w:rsid w:val="00954B48"/>
    <w:rsid w:val="00966B86"/>
    <w:rsid w:val="0096762F"/>
    <w:rsid w:val="009728B0"/>
    <w:rsid w:val="00973656"/>
    <w:rsid w:val="00974951"/>
    <w:rsid w:val="009772FB"/>
    <w:rsid w:val="00977E2E"/>
    <w:rsid w:val="0098003A"/>
    <w:rsid w:val="00985551"/>
    <w:rsid w:val="009A3E41"/>
    <w:rsid w:val="009A742D"/>
    <w:rsid w:val="009A77A3"/>
    <w:rsid w:val="009A7FCD"/>
    <w:rsid w:val="009B73D7"/>
    <w:rsid w:val="009C15B7"/>
    <w:rsid w:val="009D1A9E"/>
    <w:rsid w:val="009D501C"/>
    <w:rsid w:val="009D55A3"/>
    <w:rsid w:val="009D5FBB"/>
    <w:rsid w:val="009E76D6"/>
    <w:rsid w:val="009F0CBD"/>
    <w:rsid w:val="009F73B6"/>
    <w:rsid w:val="00A00E71"/>
    <w:rsid w:val="00A01559"/>
    <w:rsid w:val="00A02E96"/>
    <w:rsid w:val="00A06CCD"/>
    <w:rsid w:val="00A13D7B"/>
    <w:rsid w:val="00A157A0"/>
    <w:rsid w:val="00A16A24"/>
    <w:rsid w:val="00A2055B"/>
    <w:rsid w:val="00A212BE"/>
    <w:rsid w:val="00A21A1C"/>
    <w:rsid w:val="00A21E16"/>
    <w:rsid w:val="00A23D45"/>
    <w:rsid w:val="00A25D8C"/>
    <w:rsid w:val="00A269E0"/>
    <w:rsid w:val="00A33638"/>
    <w:rsid w:val="00A366C6"/>
    <w:rsid w:val="00A37BBE"/>
    <w:rsid w:val="00A37C1A"/>
    <w:rsid w:val="00A406A6"/>
    <w:rsid w:val="00A426EC"/>
    <w:rsid w:val="00A43681"/>
    <w:rsid w:val="00A451AD"/>
    <w:rsid w:val="00A509BC"/>
    <w:rsid w:val="00A542ED"/>
    <w:rsid w:val="00A54EEE"/>
    <w:rsid w:val="00A57BD2"/>
    <w:rsid w:val="00A60895"/>
    <w:rsid w:val="00A624D7"/>
    <w:rsid w:val="00A66A89"/>
    <w:rsid w:val="00A66E52"/>
    <w:rsid w:val="00A71551"/>
    <w:rsid w:val="00A75786"/>
    <w:rsid w:val="00A913D5"/>
    <w:rsid w:val="00A956BF"/>
    <w:rsid w:val="00A976BB"/>
    <w:rsid w:val="00AA3D5F"/>
    <w:rsid w:val="00AA4424"/>
    <w:rsid w:val="00AB2A16"/>
    <w:rsid w:val="00AC1785"/>
    <w:rsid w:val="00AC407E"/>
    <w:rsid w:val="00AC495F"/>
    <w:rsid w:val="00AC61A1"/>
    <w:rsid w:val="00AC66BF"/>
    <w:rsid w:val="00AD2211"/>
    <w:rsid w:val="00AD5FC7"/>
    <w:rsid w:val="00AE28B6"/>
    <w:rsid w:val="00AE2CB3"/>
    <w:rsid w:val="00AE73B9"/>
    <w:rsid w:val="00AE7B64"/>
    <w:rsid w:val="00B01A8D"/>
    <w:rsid w:val="00B01E5D"/>
    <w:rsid w:val="00B068B2"/>
    <w:rsid w:val="00B068F3"/>
    <w:rsid w:val="00B07CF4"/>
    <w:rsid w:val="00B10965"/>
    <w:rsid w:val="00B1216E"/>
    <w:rsid w:val="00B1280B"/>
    <w:rsid w:val="00B21911"/>
    <w:rsid w:val="00B22B0E"/>
    <w:rsid w:val="00B24BD8"/>
    <w:rsid w:val="00B33465"/>
    <w:rsid w:val="00B34F5B"/>
    <w:rsid w:val="00B40234"/>
    <w:rsid w:val="00B4170C"/>
    <w:rsid w:val="00B4416C"/>
    <w:rsid w:val="00B52275"/>
    <w:rsid w:val="00B52BCD"/>
    <w:rsid w:val="00B553ED"/>
    <w:rsid w:val="00B57043"/>
    <w:rsid w:val="00B575FF"/>
    <w:rsid w:val="00B5795F"/>
    <w:rsid w:val="00B61C93"/>
    <w:rsid w:val="00B64BD3"/>
    <w:rsid w:val="00B65C74"/>
    <w:rsid w:val="00B66A02"/>
    <w:rsid w:val="00B76B06"/>
    <w:rsid w:val="00B77804"/>
    <w:rsid w:val="00B85ABA"/>
    <w:rsid w:val="00B8746F"/>
    <w:rsid w:val="00B94146"/>
    <w:rsid w:val="00B9775F"/>
    <w:rsid w:val="00BA1157"/>
    <w:rsid w:val="00BA1F09"/>
    <w:rsid w:val="00BA1F29"/>
    <w:rsid w:val="00BA5580"/>
    <w:rsid w:val="00BA65B2"/>
    <w:rsid w:val="00BA7F3C"/>
    <w:rsid w:val="00BB1341"/>
    <w:rsid w:val="00BB7A9B"/>
    <w:rsid w:val="00BC0C2A"/>
    <w:rsid w:val="00BC25BC"/>
    <w:rsid w:val="00BC3664"/>
    <w:rsid w:val="00BC4DCF"/>
    <w:rsid w:val="00BC6DF3"/>
    <w:rsid w:val="00BC741B"/>
    <w:rsid w:val="00BC7D5F"/>
    <w:rsid w:val="00BE18E5"/>
    <w:rsid w:val="00BE28AA"/>
    <w:rsid w:val="00BE3C20"/>
    <w:rsid w:val="00BE5DD0"/>
    <w:rsid w:val="00BF350E"/>
    <w:rsid w:val="00BF4EBB"/>
    <w:rsid w:val="00C016AA"/>
    <w:rsid w:val="00C118E7"/>
    <w:rsid w:val="00C12895"/>
    <w:rsid w:val="00C1466D"/>
    <w:rsid w:val="00C304E0"/>
    <w:rsid w:val="00C30EC0"/>
    <w:rsid w:val="00C379B9"/>
    <w:rsid w:val="00C37DB9"/>
    <w:rsid w:val="00C44183"/>
    <w:rsid w:val="00C450B0"/>
    <w:rsid w:val="00C461DB"/>
    <w:rsid w:val="00C57B9C"/>
    <w:rsid w:val="00C63758"/>
    <w:rsid w:val="00C64F1D"/>
    <w:rsid w:val="00C65042"/>
    <w:rsid w:val="00C676B7"/>
    <w:rsid w:val="00C76411"/>
    <w:rsid w:val="00C7723A"/>
    <w:rsid w:val="00C80D19"/>
    <w:rsid w:val="00C834D9"/>
    <w:rsid w:val="00C94A69"/>
    <w:rsid w:val="00C97B69"/>
    <w:rsid w:val="00C97D9F"/>
    <w:rsid w:val="00CA0CD0"/>
    <w:rsid w:val="00CA3A70"/>
    <w:rsid w:val="00CA6495"/>
    <w:rsid w:val="00CA6F7E"/>
    <w:rsid w:val="00CC1480"/>
    <w:rsid w:val="00CC182E"/>
    <w:rsid w:val="00CC5681"/>
    <w:rsid w:val="00CC7AD4"/>
    <w:rsid w:val="00CD2433"/>
    <w:rsid w:val="00CD292D"/>
    <w:rsid w:val="00CD2EA9"/>
    <w:rsid w:val="00CD317B"/>
    <w:rsid w:val="00CD6526"/>
    <w:rsid w:val="00CE16BA"/>
    <w:rsid w:val="00CE1E8B"/>
    <w:rsid w:val="00CE38D2"/>
    <w:rsid w:val="00CE7172"/>
    <w:rsid w:val="00CF2A28"/>
    <w:rsid w:val="00CF33E5"/>
    <w:rsid w:val="00D00510"/>
    <w:rsid w:val="00D0313D"/>
    <w:rsid w:val="00D03F3F"/>
    <w:rsid w:val="00D07D4D"/>
    <w:rsid w:val="00D11192"/>
    <w:rsid w:val="00D13F74"/>
    <w:rsid w:val="00D1780C"/>
    <w:rsid w:val="00D17970"/>
    <w:rsid w:val="00D20D84"/>
    <w:rsid w:val="00D21FAF"/>
    <w:rsid w:val="00D23FF6"/>
    <w:rsid w:val="00D260E3"/>
    <w:rsid w:val="00D30A54"/>
    <w:rsid w:val="00D35700"/>
    <w:rsid w:val="00D42F28"/>
    <w:rsid w:val="00D437B4"/>
    <w:rsid w:val="00D45F29"/>
    <w:rsid w:val="00D4658D"/>
    <w:rsid w:val="00D51831"/>
    <w:rsid w:val="00D530CD"/>
    <w:rsid w:val="00D556B4"/>
    <w:rsid w:val="00D6262D"/>
    <w:rsid w:val="00D62D0A"/>
    <w:rsid w:val="00D6530A"/>
    <w:rsid w:val="00D66014"/>
    <w:rsid w:val="00D77222"/>
    <w:rsid w:val="00D816A8"/>
    <w:rsid w:val="00D83D45"/>
    <w:rsid w:val="00D842D9"/>
    <w:rsid w:val="00D86268"/>
    <w:rsid w:val="00D86BDB"/>
    <w:rsid w:val="00D87120"/>
    <w:rsid w:val="00D91275"/>
    <w:rsid w:val="00D97B90"/>
    <w:rsid w:val="00DA0BBF"/>
    <w:rsid w:val="00DB1CFD"/>
    <w:rsid w:val="00DB3AA0"/>
    <w:rsid w:val="00DB422C"/>
    <w:rsid w:val="00DB47C5"/>
    <w:rsid w:val="00DB5745"/>
    <w:rsid w:val="00DB5A69"/>
    <w:rsid w:val="00DB61E4"/>
    <w:rsid w:val="00DC18DE"/>
    <w:rsid w:val="00DC20E6"/>
    <w:rsid w:val="00DC3183"/>
    <w:rsid w:val="00DC5924"/>
    <w:rsid w:val="00DC6B60"/>
    <w:rsid w:val="00DC6DBE"/>
    <w:rsid w:val="00DE088D"/>
    <w:rsid w:val="00DE1B05"/>
    <w:rsid w:val="00DE36ED"/>
    <w:rsid w:val="00DE5F1A"/>
    <w:rsid w:val="00DE686C"/>
    <w:rsid w:val="00DF25A6"/>
    <w:rsid w:val="00DF2BAD"/>
    <w:rsid w:val="00DF3B68"/>
    <w:rsid w:val="00DF68E8"/>
    <w:rsid w:val="00E00C90"/>
    <w:rsid w:val="00E00E91"/>
    <w:rsid w:val="00E068ED"/>
    <w:rsid w:val="00E06AD6"/>
    <w:rsid w:val="00E1179A"/>
    <w:rsid w:val="00E200C1"/>
    <w:rsid w:val="00E23F46"/>
    <w:rsid w:val="00E2466D"/>
    <w:rsid w:val="00E24FF9"/>
    <w:rsid w:val="00E259E1"/>
    <w:rsid w:val="00E27025"/>
    <w:rsid w:val="00E32843"/>
    <w:rsid w:val="00E40D07"/>
    <w:rsid w:val="00E427DB"/>
    <w:rsid w:val="00E53975"/>
    <w:rsid w:val="00E53DBB"/>
    <w:rsid w:val="00E54042"/>
    <w:rsid w:val="00E60624"/>
    <w:rsid w:val="00E6411A"/>
    <w:rsid w:val="00E64D81"/>
    <w:rsid w:val="00E70100"/>
    <w:rsid w:val="00E70E90"/>
    <w:rsid w:val="00E80F97"/>
    <w:rsid w:val="00E81AD3"/>
    <w:rsid w:val="00E83597"/>
    <w:rsid w:val="00E84D07"/>
    <w:rsid w:val="00E90D16"/>
    <w:rsid w:val="00E93635"/>
    <w:rsid w:val="00E9374E"/>
    <w:rsid w:val="00EA18F5"/>
    <w:rsid w:val="00EA7D17"/>
    <w:rsid w:val="00EB3299"/>
    <w:rsid w:val="00EB7E24"/>
    <w:rsid w:val="00EC0B5D"/>
    <w:rsid w:val="00EC1B7C"/>
    <w:rsid w:val="00EC76D5"/>
    <w:rsid w:val="00ED2C62"/>
    <w:rsid w:val="00ED2F8C"/>
    <w:rsid w:val="00ED7453"/>
    <w:rsid w:val="00EE2BBD"/>
    <w:rsid w:val="00EE4DB5"/>
    <w:rsid w:val="00EE58F9"/>
    <w:rsid w:val="00EE69B2"/>
    <w:rsid w:val="00EE6D89"/>
    <w:rsid w:val="00EF1C24"/>
    <w:rsid w:val="00F04FC2"/>
    <w:rsid w:val="00F0594E"/>
    <w:rsid w:val="00F071A3"/>
    <w:rsid w:val="00F1117A"/>
    <w:rsid w:val="00F151C6"/>
    <w:rsid w:val="00F16F30"/>
    <w:rsid w:val="00F2332B"/>
    <w:rsid w:val="00F26471"/>
    <w:rsid w:val="00F3384E"/>
    <w:rsid w:val="00F33E2E"/>
    <w:rsid w:val="00F352EE"/>
    <w:rsid w:val="00F35F5F"/>
    <w:rsid w:val="00F3770A"/>
    <w:rsid w:val="00F37DFB"/>
    <w:rsid w:val="00F440A8"/>
    <w:rsid w:val="00F564B8"/>
    <w:rsid w:val="00F6015D"/>
    <w:rsid w:val="00F62AA1"/>
    <w:rsid w:val="00F6483D"/>
    <w:rsid w:val="00F65C04"/>
    <w:rsid w:val="00F668C4"/>
    <w:rsid w:val="00F7151F"/>
    <w:rsid w:val="00F74695"/>
    <w:rsid w:val="00F74AB7"/>
    <w:rsid w:val="00F81FC7"/>
    <w:rsid w:val="00F8214A"/>
    <w:rsid w:val="00F84593"/>
    <w:rsid w:val="00F855E2"/>
    <w:rsid w:val="00F97741"/>
    <w:rsid w:val="00FA09D0"/>
    <w:rsid w:val="00FA11B3"/>
    <w:rsid w:val="00FA3B72"/>
    <w:rsid w:val="00FB4434"/>
    <w:rsid w:val="00FC0946"/>
    <w:rsid w:val="00FC2010"/>
    <w:rsid w:val="00FC2963"/>
    <w:rsid w:val="00FC43ED"/>
    <w:rsid w:val="00FC56A6"/>
    <w:rsid w:val="00FD76AA"/>
    <w:rsid w:val="00FE55AD"/>
    <w:rsid w:val="00FF0253"/>
    <w:rsid w:val="00FF28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DBFE7"/>
  <w15:docId w15:val="{1834A048-CFFC-41D9-9F7A-54978A0E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textDirection w:val="lrTbV"/>
    </w:pPr>
    <w:rPr>
      <w:rFonts w:ascii="標楷體" w:eastAsia="標楷體"/>
      <w:sz w:val="40"/>
    </w:rPr>
  </w:style>
  <w:style w:type="paragraph" w:styleId="a4">
    <w:name w:val="footer"/>
    <w:basedOn w:val="a"/>
    <w:link w:val="a5"/>
    <w:uiPriority w:val="99"/>
    <w:rsid w:val="00F3770A"/>
    <w:pPr>
      <w:tabs>
        <w:tab w:val="center" w:pos="4153"/>
        <w:tab w:val="right" w:pos="8306"/>
      </w:tabs>
      <w:snapToGrid w:val="0"/>
    </w:pPr>
    <w:rPr>
      <w:sz w:val="20"/>
    </w:rPr>
  </w:style>
  <w:style w:type="character" w:styleId="a6">
    <w:name w:val="page number"/>
    <w:basedOn w:val="a0"/>
    <w:rsid w:val="00F3770A"/>
  </w:style>
  <w:style w:type="paragraph" w:styleId="a7">
    <w:name w:val="header"/>
    <w:basedOn w:val="a"/>
    <w:rsid w:val="00A71551"/>
    <w:pPr>
      <w:tabs>
        <w:tab w:val="center" w:pos="4153"/>
        <w:tab w:val="right" w:pos="8306"/>
      </w:tabs>
      <w:snapToGrid w:val="0"/>
    </w:pPr>
    <w:rPr>
      <w:sz w:val="20"/>
    </w:rPr>
  </w:style>
  <w:style w:type="paragraph" w:styleId="a8">
    <w:name w:val="Balloon Text"/>
    <w:basedOn w:val="a"/>
    <w:semiHidden/>
    <w:rsid w:val="00D35700"/>
    <w:rPr>
      <w:rFonts w:ascii="Arial" w:eastAsia="新細明體" w:hAnsi="Arial"/>
      <w:sz w:val="18"/>
      <w:szCs w:val="18"/>
    </w:rPr>
  </w:style>
  <w:style w:type="paragraph" w:styleId="a9">
    <w:name w:val="List Paragraph"/>
    <w:basedOn w:val="a"/>
    <w:uiPriority w:val="34"/>
    <w:qFormat/>
    <w:rsid w:val="005F643A"/>
    <w:pPr>
      <w:ind w:leftChars="200" w:left="480"/>
    </w:pPr>
  </w:style>
  <w:style w:type="table" w:styleId="aa">
    <w:name w:val="Table Grid"/>
    <w:basedOn w:val="a1"/>
    <w:rsid w:val="0076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6B41"/>
    <w:pPr>
      <w:widowControl w:val="0"/>
      <w:autoSpaceDE w:val="0"/>
      <w:autoSpaceDN w:val="0"/>
      <w:adjustRightInd w:val="0"/>
    </w:pPr>
    <w:rPr>
      <w:rFonts w:ascii="標楷體" w:eastAsia="標楷體" w:cs="標楷體"/>
      <w:color w:val="000000"/>
      <w:sz w:val="24"/>
      <w:szCs w:val="24"/>
    </w:rPr>
  </w:style>
  <w:style w:type="table" w:styleId="1">
    <w:name w:val="Grid Table 1 Light"/>
    <w:basedOn w:val="a1"/>
    <w:uiPriority w:val="46"/>
    <w:rsid w:val="00340C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5">
    <w:name w:val="頁尾 字元"/>
    <w:basedOn w:val="a0"/>
    <w:link w:val="a4"/>
    <w:uiPriority w:val="99"/>
    <w:rsid w:val="00FF282B"/>
  </w:style>
  <w:style w:type="paragraph" w:styleId="ab">
    <w:name w:val="Revision"/>
    <w:hidden/>
    <w:uiPriority w:val="99"/>
    <w:semiHidden/>
    <w:rsid w:val="000C43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5289">
      <w:bodyDiv w:val="1"/>
      <w:marLeft w:val="0"/>
      <w:marRight w:val="0"/>
      <w:marTop w:val="0"/>
      <w:marBottom w:val="0"/>
      <w:divBdr>
        <w:top w:val="none" w:sz="0" w:space="0" w:color="auto"/>
        <w:left w:val="none" w:sz="0" w:space="0" w:color="auto"/>
        <w:bottom w:val="none" w:sz="0" w:space="0" w:color="auto"/>
        <w:right w:val="none" w:sz="0" w:space="0" w:color="auto"/>
      </w:divBdr>
    </w:div>
    <w:div w:id="1495411505">
      <w:bodyDiv w:val="1"/>
      <w:marLeft w:val="0"/>
      <w:marRight w:val="0"/>
      <w:marTop w:val="0"/>
      <w:marBottom w:val="0"/>
      <w:divBdr>
        <w:top w:val="none" w:sz="0" w:space="0" w:color="auto"/>
        <w:left w:val="none" w:sz="0" w:space="0" w:color="auto"/>
        <w:bottom w:val="none" w:sz="0" w:space="0" w:color="auto"/>
        <w:right w:val="none" w:sz="0" w:space="0" w:color="auto"/>
      </w:divBdr>
      <w:divsChild>
        <w:div w:id="440688849">
          <w:marLeft w:val="1627"/>
          <w:marRight w:val="0"/>
          <w:marTop w:val="12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C7213-4030-4FB2-88A1-1D8D19C6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國立中山大學理學院教師升等審查辦法</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國立中山大學醫學院教師升等審查要點</dc:title>
  <dc:creator>cmc</dc:creator>
  <cp:lastModifiedBy>廖 經泓</cp:lastModifiedBy>
  <cp:revision>2</cp:revision>
  <cp:lastPrinted>2016-12-08T06:17:00Z</cp:lastPrinted>
  <dcterms:created xsi:type="dcterms:W3CDTF">2026-07-14T01:33:00Z</dcterms:created>
  <dcterms:modified xsi:type="dcterms:W3CDTF">2026-07-14T01:33:00Z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adb22ce6e2a08136bafec3ef51c970c66dab8b95153d62f976cff78124472878</vt:lpwstr>
  </property>
</Properties>
</file>