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80" w:rsidRPr="00C21E43" w:rsidRDefault="00024903">
      <w:pPr>
        <w:pStyle w:val="a4"/>
        <w:spacing w:line="225" w:lineRule="auto"/>
        <w:rPr>
          <w:rFonts w:ascii="Times New Roman" w:eastAsia="標楷體" w:hAnsi="Times New Roman" w:cs="Times New Roman"/>
        </w:rPr>
      </w:pPr>
      <w:r w:rsidRPr="00C21E43">
        <w:rPr>
          <w:rFonts w:ascii="Times New Roman" w:eastAsia="標楷體" w:hAnsi="Times New Roman" w:cs="Times New Roman"/>
          <w:spacing w:val="-20"/>
        </w:rPr>
        <w:t>國立中山大學醫學院兼任教師以專任教師年資</w:t>
      </w:r>
      <w:r w:rsidRPr="00C21E43">
        <w:rPr>
          <w:rFonts w:ascii="Times New Roman" w:eastAsia="標楷體" w:hAnsi="Times New Roman" w:cs="Times New Roman"/>
          <w:spacing w:val="-4"/>
        </w:rPr>
        <w:t>辦理教師資格審查作業要點</w:t>
      </w:r>
    </w:p>
    <w:p w:rsidR="009A7C80" w:rsidRPr="00C21E43" w:rsidRDefault="00024903" w:rsidP="00024903">
      <w:pPr>
        <w:spacing w:before="153" w:line="307" w:lineRule="exact"/>
        <w:ind w:right="111"/>
        <w:jc w:val="right"/>
        <w:rPr>
          <w:rFonts w:ascii="Times New Roman" w:eastAsia="標楷體" w:hAnsi="Times New Roman" w:cs="Times New Roman"/>
          <w:sz w:val="24"/>
        </w:rPr>
      </w:pPr>
      <w:r w:rsidRPr="00C21E43">
        <w:rPr>
          <w:rFonts w:ascii="Times New Roman" w:eastAsia="標楷體" w:hAnsi="Times New Roman" w:cs="Times New Roman"/>
          <w:sz w:val="24"/>
        </w:rPr>
        <w:t>111.04.27</w:t>
      </w:r>
      <w:r w:rsidRPr="00C21E43">
        <w:rPr>
          <w:rFonts w:ascii="Times New Roman" w:eastAsia="標楷體" w:hAnsi="Times New Roman" w:cs="Times New Roman"/>
          <w:spacing w:val="-5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z w:val="24"/>
        </w:rPr>
        <w:t>110</w:t>
      </w:r>
      <w:r w:rsidRPr="00C21E43">
        <w:rPr>
          <w:rFonts w:ascii="Times New Roman" w:eastAsia="標楷體" w:hAnsi="Times New Roman" w:cs="Times New Roman"/>
          <w:spacing w:val="-5"/>
          <w:sz w:val="24"/>
        </w:rPr>
        <w:t xml:space="preserve"> </w:t>
      </w:r>
      <w:proofErr w:type="gramStart"/>
      <w:r w:rsidRPr="00C21E43">
        <w:rPr>
          <w:rFonts w:ascii="Times New Roman" w:eastAsia="標楷體" w:hAnsi="Times New Roman" w:cs="Times New Roman"/>
          <w:spacing w:val="-2"/>
          <w:sz w:val="24"/>
        </w:rPr>
        <w:t>學年度第</w:t>
      </w:r>
      <w:proofErr w:type="gramEnd"/>
      <w:r w:rsidRPr="00C21E43">
        <w:rPr>
          <w:rFonts w:ascii="Times New Roman" w:eastAsia="標楷體" w:hAnsi="Times New Roman" w:cs="Times New Roman"/>
          <w:spacing w:val="-2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z w:val="24"/>
        </w:rPr>
        <w:t>2</w:t>
      </w:r>
      <w:r w:rsidRPr="00C21E43">
        <w:rPr>
          <w:rFonts w:ascii="Times New Roman" w:eastAsia="標楷體" w:hAnsi="Times New Roman" w:cs="Times New Roman"/>
          <w:spacing w:val="-5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pacing w:val="-2"/>
          <w:sz w:val="24"/>
        </w:rPr>
        <w:t>學期第</w:t>
      </w:r>
      <w:r w:rsidRPr="00C21E43">
        <w:rPr>
          <w:rFonts w:ascii="Times New Roman" w:eastAsia="標楷體" w:hAnsi="Times New Roman" w:cs="Times New Roman"/>
          <w:spacing w:val="-2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z w:val="24"/>
        </w:rPr>
        <w:t>6</w:t>
      </w:r>
      <w:r w:rsidRPr="00C21E43">
        <w:rPr>
          <w:rFonts w:ascii="Times New Roman" w:eastAsia="標楷體" w:hAnsi="Times New Roman" w:cs="Times New Roman"/>
          <w:spacing w:val="-4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pacing w:val="-2"/>
          <w:sz w:val="24"/>
        </w:rPr>
        <w:t>次行政會議審議通過</w:t>
      </w:r>
    </w:p>
    <w:p w:rsidR="009A7C80" w:rsidRPr="00C21E43" w:rsidRDefault="00024903" w:rsidP="00024903">
      <w:pPr>
        <w:spacing w:line="280" w:lineRule="exact"/>
        <w:ind w:right="111"/>
        <w:jc w:val="right"/>
        <w:rPr>
          <w:rFonts w:ascii="Times New Roman" w:eastAsia="標楷體" w:hAnsi="Times New Roman" w:cs="Times New Roman"/>
          <w:sz w:val="24"/>
        </w:rPr>
      </w:pPr>
      <w:r w:rsidRPr="00C21E43">
        <w:rPr>
          <w:rFonts w:ascii="Times New Roman" w:eastAsia="標楷體" w:hAnsi="Times New Roman" w:cs="Times New Roman"/>
          <w:sz w:val="24"/>
        </w:rPr>
        <w:t>111.04.28</w:t>
      </w:r>
      <w:r w:rsidRPr="00C21E43">
        <w:rPr>
          <w:rFonts w:ascii="Times New Roman" w:eastAsia="標楷體" w:hAnsi="Times New Roman" w:cs="Times New Roman"/>
          <w:spacing w:val="-6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z w:val="24"/>
        </w:rPr>
        <w:t>110</w:t>
      </w:r>
      <w:r w:rsidRPr="00C21E43">
        <w:rPr>
          <w:rFonts w:ascii="Times New Roman" w:eastAsia="標楷體" w:hAnsi="Times New Roman" w:cs="Times New Roman"/>
          <w:spacing w:val="-4"/>
          <w:sz w:val="24"/>
        </w:rPr>
        <w:t xml:space="preserve"> </w:t>
      </w:r>
      <w:proofErr w:type="gramStart"/>
      <w:r w:rsidRPr="00C21E43">
        <w:rPr>
          <w:rFonts w:ascii="Times New Roman" w:eastAsia="標楷體" w:hAnsi="Times New Roman" w:cs="Times New Roman"/>
          <w:spacing w:val="-1"/>
          <w:sz w:val="24"/>
        </w:rPr>
        <w:t>學年度第</w:t>
      </w:r>
      <w:proofErr w:type="gramEnd"/>
      <w:r w:rsidRPr="00C21E43">
        <w:rPr>
          <w:rFonts w:ascii="Times New Roman" w:eastAsia="標楷體" w:hAnsi="Times New Roman" w:cs="Times New Roman"/>
          <w:spacing w:val="-1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z w:val="24"/>
        </w:rPr>
        <w:t>2</w:t>
      </w:r>
      <w:r w:rsidRPr="00C21E43">
        <w:rPr>
          <w:rFonts w:ascii="Times New Roman" w:eastAsia="標楷體" w:hAnsi="Times New Roman" w:cs="Times New Roman"/>
          <w:spacing w:val="-4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pacing w:val="-2"/>
          <w:sz w:val="24"/>
        </w:rPr>
        <w:t>學期第</w:t>
      </w:r>
      <w:r w:rsidRPr="00C21E43">
        <w:rPr>
          <w:rFonts w:ascii="Times New Roman" w:eastAsia="標楷體" w:hAnsi="Times New Roman" w:cs="Times New Roman"/>
          <w:spacing w:val="-2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z w:val="24"/>
        </w:rPr>
        <w:t>3</w:t>
      </w:r>
      <w:r w:rsidRPr="00C21E43">
        <w:rPr>
          <w:rFonts w:ascii="Times New Roman" w:eastAsia="標楷體" w:hAnsi="Times New Roman" w:cs="Times New Roman"/>
          <w:spacing w:val="-4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z w:val="24"/>
        </w:rPr>
        <w:t>次</w:t>
      </w:r>
      <w:r w:rsidRPr="00C21E43">
        <w:rPr>
          <w:rFonts w:ascii="Times New Roman" w:eastAsia="標楷體" w:hAnsi="Times New Roman" w:cs="Times New Roman"/>
          <w:sz w:val="24"/>
        </w:rPr>
        <w:t>(</w:t>
      </w:r>
      <w:r w:rsidRPr="00C21E43">
        <w:rPr>
          <w:rFonts w:ascii="Times New Roman" w:eastAsia="標楷體" w:hAnsi="Times New Roman" w:cs="Times New Roman"/>
          <w:spacing w:val="-3"/>
          <w:sz w:val="24"/>
        </w:rPr>
        <w:t>第</w:t>
      </w:r>
      <w:r w:rsidRPr="00C21E43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z w:val="24"/>
        </w:rPr>
        <w:t>413</w:t>
      </w:r>
      <w:r w:rsidRPr="00C21E43">
        <w:rPr>
          <w:rFonts w:ascii="Times New Roman" w:eastAsia="標楷體" w:hAnsi="Times New Roman" w:cs="Times New Roman"/>
          <w:spacing w:val="-4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z w:val="24"/>
        </w:rPr>
        <w:t>次</w:t>
      </w:r>
      <w:r w:rsidRPr="00C21E43">
        <w:rPr>
          <w:rFonts w:ascii="Times New Roman" w:eastAsia="標楷體" w:hAnsi="Times New Roman" w:cs="Times New Roman"/>
          <w:sz w:val="24"/>
        </w:rPr>
        <w:t>)</w:t>
      </w:r>
      <w:r w:rsidRPr="00C21E43">
        <w:rPr>
          <w:rFonts w:ascii="Times New Roman" w:eastAsia="標楷體" w:hAnsi="Times New Roman" w:cs="Times New Roman"/>
          <w:spacing w:val="-1"/>
          <w:sz w:val="24"/>
        </w:rPr>
        <w:t>教師評審委員會審議通過</w:t>
      </w:r>
    </w:p>
    <w:p w:rsidR="009A7C80" w:rsidRDefault="00024903" w:rsidP="00024903">
      <w:pPr>
        <w:spacing w:line="308" w:lineRule="exact"/>
        <w:ind w:left="4978" w:right="111"/>
        <w:rPr>
          <w:rFonts w:ascii="Times New Roman" w:eastAsia="標楷體" w:hAnsi="Times New Roman" w:cs="Times New Roman"/>
          <w:spacing w:val="-2"/>
          <w:sz w:val="24"/>
        </w:rPr>
      </w:pPr>
      <w:r w:rsidRPr="00C21E43">
        <w:rPr>
          <w:rFonts w:ascii="Times New Roman" w:eastAsia="標楷體" w:hAnsi="Times New Roman" w:cs="Times New Roman"/>
          <w:sz w:val="24"/>
        </w:rPr>
        <w:t>111.05.27</w:t>
      </w:r>
      <w:r w:rsidRPr="00C21E43">
        <w:rPr>
          <w:rFonts w:ascii="Times New Roman" w:eastAsia="標楷體" w:hAnsi="Times New Roman" w:cs="Times New Roman"/>
          <w:spacing w:val="-8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z w:val="24"/>
        </w:rPr>
        <w:t>110</w:t>
      </w:r>
      <w:r w:rsidRPr="00C21E43">
        <w:rPr>
          <w:rFonts w:ascii="Times New Roman" w:eastAsia="標楷體" w:hAnsi="Times New Roman" w:cs="Times New Roman"/>
          <w:spacing w:val="-7"/>
          <w:sz w:val="24"/>
        </w:rPr>
        <w:t xml:space="preserve"> </w:t>
      </w:r>
      <w:proofErr w:type="gramStart"/>
      <w:r w:rsidRPr="00C21E43">
        <w:rPr>
          <w:rFonts w:ascii="Times New Roman" w:eastAsia="標楷體" w:hAnsi="Times New Roman" w:cs="Times New Roman"/>
          <w:spacing w:val="-2"/>
          <w:sz w:val="24"/>
        </w:rPr>
        <w:t>學年度第</w:t>
      </w:r>
      <w:proofErr w:type="gramEnd"/>
      <w:r w:rsidRPr="00C21E43">
        <w:rPr>
          <w:rFonts w:ascii="Times New Roman" w:eastAsia="標楷體" w:hAnsi="Times New Roman" w:cs="Times New Roman"/>
          <w:spacing w:val="-2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z w:val="24"/>
        </w:rPr>
        <w:t>4</w:t>
      </w:r>
      <w:r w:rsidRPr="00C21E43">
        <w:rPr>
          <w:rFonts w:ascii="Times New Roman" w:eastAsia="標楷體" w:hAnsi="Times New Roman" w:cs="Times New Roman"/>
          <w:spacing w:val="-7"/>
          <w:sz w:val="24"/>
        </w:rPr>
        <w:t xml:space="preserve"> </w:t>
      </w:r>
      <w:r w:rsidRPr="00C21E43">
        <w:rPr>
          <w:rFonts w:ascii="Times New Roman" w:eastAsia="標楷體" w:hAnsi="Times New Roman" w:cs="Times New Roman"/>
          <w:spacing w:val="-2"/>
          <w:sz w:val="24"/>
        </w:rPr>
        <w:t>次校務會議審議通過</w:t>
      </w:r>
    </w:p>
    <w:p w:rsidR="00C21E43" w:rsidRPr="00C21E43" w:rsidRDefault="00C21E43" w:rsidP="00024903">
      <w:pPr>
        <w:pStyle w:val="Default"/>
        <w:ind w:right="111"/>
        <w:jc w:val="right"/>
        <w:rPr>
          <w:rFonts w:eastAsia="標楷體" w:hint="eastAsia"/>
          <w:lang w:eastAsia="zh-TW"/>
        </w:rPr>
      </w:pPr>
      <w:r w:rsidRPr="00C21E43">
        <w:rPr>
          <w:rFonts w:eastAsia="標楷體" w:hint="eastAsia"/>
          <w:spacing w:val="-2"/>
          <w:lang w:eastAsia="zh-TW"/>
        </w:rPr>
        <w:t>教育部</w:t>
      </w:r>
      <w:r w:rsidRPr="00C21E43">
        <w:rPr>
          <w:rFonts w:eastAsia="標楷體"/>
          <w:spacing w:val="-2"/>
          <w:lang w:eastAsia="zh-TW"/>
        </w:rPr>
        <w:t>111.</w:t>
      </w:r>
      <w:r>
        <w:rPr>
          <w:rFonts w:eastAsia="標楷體" w:hint="eastAsia"/>
          <w:spacing w:val="-2"/>
          <w:lang w:eastAsia="zh-TW"/>
        </w:rPr>
        <w:t>10</w:t>
      </w:r>
      <w:r w:rsidRPr="00C21E43">
        <w:rPr>
          <w:rFonts w:eastAsia="標楷體"/>
          <w:spacing w:val="-2"/>
          <w:lang w:eastAsia="zh-TW"/>
        </w:rPr>
        <w:t>.2</w:t>
      </w:r>
      <w:r>
        <w:rPr>
          <w:rFonts w:eastAsia="標楷體" w:hint="eastAsia"/>
          <w:spacing w:val="-2"/>
          <w:lang w:eastAsia="zh-TW"/>
        </w:rPr>
        <w:t>7</w:t>
      </w:r>
      <w:r w:rsidRPr="00C21E43">
        <w:rPr>
          <w:rFonts w:eastAsia="標楷體"/>
          <w:spacing w:val="-2"/>
          <w:lang w:eastAsia="zh-TW"/>
        </w:rPr>
        <w:t xml:space="preserve"> </w:t>
      </w:r>
      <w:proofErr w:type="gramStart"/>
      <w:r w:rsidRPr="00C21E43">
        <w:rPr>
          <w:rFonts w:eastAsia="標楷體"/>
          <w:spacing w:val="-2"/>
          <w:lang w:eastAsia="zh-TW"/>
        </w:rPr>
        <w:t>臺</w:t>
      </w:r>
      <w:proofErr w:type="gramEnd"/>
      <w:r w:rsidRPr="00C21E43">
        <w:rPr>
          <w:rFonts w:eastAsia="標楷體"/>
          <w:spacing w:val="-2"/>
          <w:lang w:eastAsia="zh-TW"/>
        </w:rPr>
        <w:t>教高</w:t>
      </w:r>
      <w:r w:rsidRPr="00C21E43">
        <w:rPr>
          <w:rFonts w:eastAsia="標楷體"/>
          <w:spacing w:val="-2"/>
          <w:lang w:eastAsia="zh-TW"/>
        </w:rPr>
        <w:t xml:space="preserve"> (</w:t>
      </w:r>
      <w:r>
        <w:rPr>
          <w:rFonts w:eastAsia="標楷體" w:hint="eastAsia"/>
          <w:spacing w:val="-2"/>
          <w:lang w:eastAsia="zh-TW"/>
        </w:rPr>
        <w:t>五</w:t>
      </w:r>
      <w:r w:rsidRPr="00C21E43">
        <w:rPr>
          <w:rFonts w:eastAsia="標楷體"/>
          <w:spacing w:val="-2"/>
          <w:lang w:eastAsia="zh-TW"/>
        </w:rPr>
        <w:t xml:space="preserve"> )</w:t>
      </w:r>
      <w:r w:rsidRPr="00C21E43">
        <w:rPr>
          <w:rFonts w:eastAsia="標楷體"/>
          <w:spacing w:val="-2"/>
          <w:lang w:eastAsia="zh-TW"/>
        </w:rPr>
        <w:t>字第</w:t>
      </w:r>
      <w:r w:rsidRPr="00C21E43">
        <w:rPr>
          <w:rFonts w:eastAsia="標楷體"/>
          <w:spacing w:val="-2"/>
          <w:lang w:eastAsia="zh-TW"/>
        </w:rPr>
        <w:t xml:space="preserve"> </w:t>
      </w:r>
      <w:r>
        <w:rPr>
          <w:sz w:val="23"/>
          <w:szCs w:val="23"/>
          <w:lang w:eastAsia="zh-TW"/>
        </w:rPr>
        <w:t>1110102935</w:t>
      </w:r>
      <w:r w:rsidRPr="00C21E43">
        <w:rPr>
          <w:rFonts w:eastAsia="標楷體"/>
          <w:spacing w:val="-2"/>
          <w:lang w:eastAsia="zh-TW"/>
        </w:rPr>
        <w:t xml:space="preserve"> </w:t>
      </w:r>
      <w:r w:rsidRPr="00C21E43">
        <w:rPr>
          <w:rFonts w:eastAsia="標楷體"/>
          <w:spacing w:val="-2"/>
          <w:lang w:eastAsia="zh-TW"/>
        </w:rPr>
        <w:t>號</w:t>
      </w:r>
      <w:r w:rsidR="00024903">
        <w:rPr>
          <w:rFonts w:eastAsia="標楷體" w:hint="eastAsia"/>
          <w:spacing w:val="-2"/>
          <w:lang w:eastAsia="zh-TW"/>
        </w:rPr>
        <w:t>函</w:t>
      </w:r>
      <w:r w:rsidRPr="00C21E43">
        <w:rPr>
          <w:rFonts w:eastAsia="標楷體"/>
          <w:spacing w:val="-2"/>
          <w:lang w:eastAsia="zh-TW"/>
        </w:rPr>
        <w:t>核定</w:t>
      </w:r>
      <w:r w:rsidR="00024903">
        <w:rPr>
          <w:rFonts w:eastAsia="標楷體" w:hint="eastAsia"/>
          <w:spacing w:val="-2"/>
          <w:lang w:eastAsia="zh-TW"/>
        </w:rPr>
        <w:t>同意實施</w:t>
      </w:r>
    </w:p>
    <w:p w:rsidR="009A7C80" w:rsidRPr="00C21E43" w:rsidRDefault="00024903">
      <w:pPr>
        <w:pStyle w:val="a3"/>
        <w:spacing w:before="198" w:line="256" w:lineRule="auto"/>
        <w:jc w:val="both"/>
        <w:rPr>
          <w:rFonts w:ascii="Times New Roman" w:eastAsia="標楷體" w:hAnsi="Times New Roman" w:cs="Times New Roman"/>
        </w:rPr>
      </w:pPr>
      <w:r w:rsidRPr="00C21E43">
        <w:rPr>
          <w:rFonts w:ascii="Times New Roman" w:eastAsia="標楷體" w:hAnsi="Times New Roman" w:cs="Times New Roman"/>
          <w:spacing w:val="-2"/>
        </w:rPr>
        <w:t>一</w:t>
      </w:r>
      <w:r w:rsidRPr="00C21E43">
        <w:rPr>
          <w:rFonts w:ascii="Times New Roman" w:eastAsia="標楷體" w:hAnsi="Times New Roman" w:cs="Times New Roman"/>
          <w:spacing w:val="-2"/>
        </w:rPr>
        <w:t>、國立中山大學</w:t>
      </w:r>
      <w:r w:rsidRPr="00C21E43">
        <w:rPr>
          <w:rFonts w:ascii="Times New Roman" w:eastAsia="標楷體" w:hAnsi="Times New Roman" w:cs="Times New Roman"/>
          <w:spacing w:val="-2"/>
        </w:rPr>
        <w:t>(</w:t>
      </w:r>
      <w:r w:rsidRPr="00C21E43">
        <w:rPr>
          <w:rFonts w:ascii="Times New Roman" w:eastAsia="標楷體" w:hAnsi="Times New Roman" w:cs="Times New Roman"/>
          <w:spacing w:val="-2"/>
        </w:rPr>
        <w:t>以下簡稱本校</w:t>
      </w:r>
      <w:r w:rsidRPr="00C21E43">
        <w:rPr>
          <w:rFonts w:ascii="Times New Roman" w:eastAsia="標楷體" w:hAnsi="Times New Roman" w:cs="Times New Roman"/>
          <w:spacing w:val="-2"/>
        </w:rPr>
        <w:t>)</w:t>
      </w:r>
      <w:r w:rsidRPr="00C21E43">
        <w:rPr>
          <w:rFonts w:ascii="Times New Roman" w:eastAsia="標楷體" w:hAnsi="Times New Roman" w:cs="Times New Roman"/>
          <w:spacing w:val="-2"/>
        </w:rPr>
        <w:t>為促進與教學醫院在教學、研究、合作上之密</w:t>
      </w:r>
      <w:r w:rsidRPr="00C21E43">
        <w:rPr>
          <w:rFonts w:ascii="Times New Roman" w:eastAsia="標楷體" w:hAnsi="Times New Roman" w:cs="Times New Roman"/>
          <w:spacing w:val="-6"/>
        </w:rPr>
        <w:t>切配合，在編制員額外，</w:t>
      </w:r>
      <w:proofErr w:type="gramStart"/>
      <w:r w:rsidRPr="00C21E43">
        <w:rPr>
          <w:rFonts w:ascii="Times New Roman" w:eastAsia="標楷體" w:hAnsi="Times New Roman" w:cs="Times New Roman"/>
          <w:spacing w:val="-6"/>
        </w:rPr>
        <w:t>增聘於教學</w:t>
      </w:r>
      <w:proofErr w:type="gramEnd"/>
      <w:r w:rsidRPr="00C21E43">
        <w:rPr>
          <w:rFonts w:ascii="Times New Roman" w:eastAsia="標楷體" w:hAnsi="Times New Roman" w:cs="Times New Roman"/>
          <w:spacing w:val="-6"/>
        </w:rPr>
        <w:t>醫院服務之現職</w:t>
      </w:r>
      <w:proofErr w:type="gramStart"/>
      <w:r w:rsidRPr="00C21E43">
        <w:rPr>
          <w:rFonts w:ascii="Times New Roman" w:eastAsia="標楷體" w:hAnsi="Times New Roman" w:cs="Times New Roman"/>
          <w:spacing w:val="-6"/>
        </w:rPr>
        <w:t>醫</w:t>
      </w:r>
      <w:proofErr w:type="gramEnd"/>
      <w:r w:rsidRPr="00C21E43">
        <w:rPr>
          <w:rFonts w:ascii="Times New Roman" w:eastAsia="標楷體" w:hAnsi="Times New Roman" w:cs="Times New Roman"/>
          <w:spacing w:val="-6"/>
        </w:rPr>
        <w:t>事及研究人員為本校</w:t>
      </w:r>
      <w:r w:rsidRPr="00C21E43">
        <w:rPr>
          <w:rFonts w:ascii="Times New Roman" w:eastAsia="標楷體" w:hAnsi="Times New Roman" w:cs="Times New Roman"/>
          <w:spacing w:val="-2"/>
        </w:rPr>
        <w:t>之</w:t>
      </w:r>
      <w:proofErr w:type="gramStart"/>
      <w:r w:rsidRPr="00C21E43">
        <w:rPr>
          <w:rFonts w:ascii="Times New Roman" w:eastAsia="標楷體" w:hAnsi="Times New Roman" w:cs="Times New Roman"/>
          <w:spacing w:val="-2"/>
        </w:rPr>
        <w:t>醫</w:t>
      </w:r>
      <w:proofErr w:type="gramEnd"/>
      <w:r w:rsidRPr="00C21E43">
        <w:rPr>
          <w:rFonts w:ascii="Times New Roman" w:eastAsia="標楷體" w:hAnsi="Times New Roman" w:cs="Times New Roman"/>
          <w:spacing w:val="-2"/>
        </w:rPr>
        <w:t>事兼任臨床教師</w:t>
      </w:r>
      <w:r w:rsidRPr="00C21E43">
        <w:rPr>
          <w:rFonts w:ascii="Times New Roman" w:eastAsia="標楷體" w:hAnsi="Times New Roman" w:cs="Times New Roman"/>
          <w:spacing w:val="-2"/>
        </w:rPr>
        <w:t>(</w:t>
      </w:r>
      <w:r w:rsidRPr="00C21E43">
        <w:rPr>
          <w:rFonts w:ascii="Times New Roman" w:eastAsia="標楷體" w:hAnsi="Times New Roman" w:cs="Times New Roman"/>
          <w:spacing w:val="-2"/>
        </w:rPr>
        <w:t>以下簡稱兼任臨床教師</w:t>
      </w:r>
      <w:r w:rsidRPr="00C21E43">
        <w:rPr>
          <w:rFonts w:ascii="Times New Roman" w:eastAsia="標楷體" w:hAnsi="Times New Roman" w:cs="Times New Roman"/>
          <w:spacing w:val="-2"/>
        </w:rPr>
        <w:t>)</w:t>
      </w:r>
      <w:r w:rsidRPr="00C21E43">
        <w:rPr>
          <w:rFonts w:ascii="Times New Roman" w:eastAsia="標楷體" w:hAnsi="Times New Roman" w:cs="Times New Roman"/>
          <w:spacing w:val="-2"/>
        </w:rPr>
        <w:t>，依據教育人員任用條例施行細則</w:t>
      </w:r>
      <w:r w:rsidRPr="00C21E43">
        <w:rPr>
          <w:rFonts w:ascii="Times New Roman" w:eastAsia="標楷體" w:hAnsi="Times New Roman" w:cs="Times New Roman"/>
          <w:spacing w:val="-2"/>
        </w:rPr>
        <w:t>(</w:t>
      </w:r>
      <w:r w:rsidRPr="00C21E43">
        <w:rPr>
          <w:rFonts w:ascii="Times New Roman" w:eastAsia="標楷體" w:hAnsi="Times New Roman" w:cs="Times New Roman"/>
          <w:spacing w:val="-2"/>
        </w:rPr>
        <w:t>以下簡稱施行細則</w:t>
      </w:r>
      <w:r w:rsidRPr="00C21E43">
        <w:rPr>
          <w:rFonts w:ascii="Times New Roman" w:eastAsia="標楷體" w:hAnsi="Times New Roman" w:cs="Times New Roman"/>
          <w:spacing w:val="-2"/>
        </w:rPr>
        <w:t>)</w:t>
      </w:r>
      <w:r w:rsidRPr="00C21E43">
        <w:rPr>
          <w:rFonts w:ascii="Times New Roman" w:eastAsia="標楷體" w:hAnsi="Times New Roman" w:cs="Times New Roman"/>
          <w:spacing w:val="-2"/>
        </w:rPr>
        <w:t>第十一條第三項規定，訂定本要點。</w:t>
      </w:r>
    </w:p>
    <w:p w:rsidR="009A7C80" w:rsidRPr="00C21E43" w:rsidRDefault="00024903">
      <w:pPr>
        <w:pStyle w:val="a3"/>
        <w:spacing w:before="185"/>
        <w:ind w:left="112" w:right="0" w:firstLine="0"/>
        <w:rPr>
          <w:rFonts w:ascii="Times New Roman" w:eastAsia="標楷體" w:hAnsi="Times New Roman" w:cs="Times New Roman"/>
        </w:rPr>
      </w:pPr>
      <w:r w:rsidRPr="00C21E43">
        <w:rPr>
          <w:rFonts w:ascii="Times New Roman" w:eastAsia="標楷體" w:hAnsi="Times New Roman" w:cs="Times New Roman"/>
          <w:spacing w:val="-3"/>
        </w:rPr>
        <w:t>二、本要點所稱教學醫院，係指列入本校組織規</w:t>
      </w:r>
      <w:bookmarkStart w:id="0" w:name="_GoBack"/>
      <w:bookmarkEnd w:id="0"/>
      <w:r w:rsidRPr="00C21E43">
        <w:rPr>
          <w:rFonts w:ascii="Times New Roman" w:eastAsia="標楷體" w:hAnsi="Times New Roman" w:cs="Times New Roman"/>
          <w:spacing w:val="-3"/>
        </w:rPr>
        <w:t>程之醫學中心者。</w:t>
      </w:r>
    </w:p>
    <w:p w:rsidR="009A7C80" w:rsidRPr="00C21E43" w:rsidRDefault="00024903">
      <w:pPr>
        <w:pStyle w:val="a3"/>
        <w:spacing w:before="208" w:line="256" w:lineRule="auto"/>
        <w:ind w:right="109"/>
        <w:jc w:val="both"/>
        <w:rPr>
          <w:rFonts w:ascii="Times New Roman" w:eastAsia="標楷體" w:hAnsi="Times New Roman" w:cs="Times New Roman"/>
        </w:rPr>
      </w:pPr>
      <w:r w:rsidRPr="00C21E43">
        <w:rPr>
          <w:rFonts w:ascii="Times New Roman" w:eastAsia="標楷體" w:hAnsi="Times New Roman" w:cs="Times New Roman"/>
          <w:spacing w:val="-2"/>
        </w:rPr>
        <w:t>三、每學年依本要點聘任之兼任教師人數，由各系</w:t>
      </w:r>
      <w:r w:rsidRPr="00C21E43">
        <w:rPr>
          <w:rFonts w:ascii="Times New Roman" w:eastAsia="標楷體" w:hAnsi="Times New Roman" w:cs="Times New Roman"/>
          <w:spacing w:val="-2"/>
        </w:rPr>
        <w:t>(</w:t>
      </w:r>
      <w:r w:rsidRPr="00C21E43">
        <w:rPr>
          <w:rFonts w:ascii="Times New Roman" w:eastAsia="標楷體" w:hAnsi="Times New Roman" w:cs="Times New Roman"/>
          <w:spacing w:val="-2"/>
        </w:rPr>
        <w:t>所</w:t>
      </w:r>
      <w:r w:rsidRPr="00C21E43">
        <w:rPr>
          <w:rFonts w:ascii="Times New Roman" w:eastAsia="標楷體" w:hAnsi="Times New Roman" w:cs="Times New Roman"/>
          <w:spacing w:val="-2"/>
        </w:rPr>
        <w:t>)</w:t>
      </w:r>
      <w:r w:rsidRPr="00C21E43">
        <w:rPr>
          <w:rFonts w:ascii="Times New Roman" w:eastAsia="標楷體" w:hAnsi="Times New Roman" w:cs="Times New Roman"/>
          <w:spacing w:val="-2"/>
        </w:rPr>
        <w:t>參照其他國立大學臨床教</w:t>
      </w:r>
      <w:r w:rsidRPr="00C21E43">
        <w:rPr>
          <w:rFonts w:ascii="Times New Roman" w:eastAsia="標楷體" w:hAnsi="Times New Roman" w:cs="Times New Roman"/>
          <w:spacing w:val="-6"/>
        </w:rPr>
        <w:t>師與基礎教師之比例，並視實際授課需求，擬定兼任臨床教師名額及人選，</w:t>
      </w:r>
      <w:r w:rsidRPr="00C21E43">
        <w:rPr>
          <w:rFonts w:ascii="Times New Roman" w:eastAsia="標楷體" w:hAnsi="Times New Roman" w:cs="Times New Roman"/>
          <w:spacing w:val="-2"/>
        </w:rPr>
        <w:t>經三級教師評審委員會審查通過後，由本校發給聘書。</w:t>
      </w:r>
    </w:p>
    <w:p w:rsidR="009A7C80" w:rsidRPr="00C21E43" w:rsidRDefault="00024903">
      <w:pPr>
        <w:pStyle w:val="a3"/>
        <w:spacing w:before="183" w:line="256" w:lineRule="auto"/>
        <w:ind w:right="107"/>
        <w:jc w:val="both"/>
        <w:rPr>
          <w:rFonts w:ascii="Times New Roman" w:eastAsia="標楷體" w:hAnsi="Times New Roman" w:cs="Times New Roman"/>
        </w:rPr>
      </w:pPr>
      <w:r w:rsidRPr="00C21E43">
        <w:rPr>
          <w:rFonts w:ascii="Times New Roman" w:eastAsia="標楷體" w:hAnsi="Times New Roman" w:cs="Times New Roman"/>
          <w:spacing w:val="-6"/>
        </w:rPr>
        <w:t>四、兼任臨床教師之聘任、續聘、升等條件、程序、審查基準、課程負擔及教師評鑑比照專任教師，其年資依本校相關規定辦理，且依教育部規定不支給兼</w:t>
      </w:r>
      <w:r w:rsidRPr="00C21E43">
        <w:rPr>
          <w:rFonts w:ascii="Times New Roman" w:eastAsia="標楷體" w:hAnsi="Times New Roman" w:cs="Times New Roman"/>
          <w:spacing w:val="-2"/>
        </w:rPr>
        <w:t>任教師薪資。</w:t>
      </w:r>
    </w:p>
    <w:p w:rsidR="009A7C80" w:rsidRPr="00C21E43" w:rsidRDefault="00024903">
      <w:pPr>
        <w:pStyle w:val="a3"/>
        <w:spacing w:before="4" w:line="256" w:lineRule="auto"/>
        <w:ind w:right="115" w:firstLine="0"/>
        <w:rPr>
          <w:rFonts w:ascii="Times New Roman" w:eastAsia="標楷體" w:hAnsi="Times New Roman" w:cs="Times New Roman"/>
        </w:rPr>
      </w:pPr>
      <w:r w:rsidRPr="00C21E43">
        <w:rPr>
          <w:rFonts w:ascii="Times New Roman" w:eastAsia="標楷體" w:hAnsi="Times New Roman" w:cs="Times New Roman"/>
          <w:spacing w:val="-2"/>
        </w:rPr>
        <w:t>前項升等人數上限依施行細則規定，每年不得超過本校前一學年度醫學院專任教師總人數之百分之十。</w:t>
      </w:r>
    </w:p>
    <w:p w:rsidR="009A7C80" w:rsidRPr="00C21E43" w:rsidRDefault="00024903">
      <w:pPr>
        <w:pStyle w:val="a3"/>
        <w:spacing w:line="256" w:lineRule="auto"/>
        <w:ind w:right="111"/>
        <w:rPr>
          <w:rFonts w:ascii="Times New Roman" w:eastAsia="標楷體" w:hAnsi="Times New Roman" w:cs="Times New Roman"/>
        </w:rPr>
      </w:pPr>
      <w:r w:rsidRPr="00C21E43">
        <w:rPr>
          <w:rFonts w:ascii="Times New Roman" w:eastAsia="標楷體" w:hAnsi="Times New Roman" w:cs="Times New Roman"/>
          <w:spacing w:val="-6"/>
        </w:rPr>
        <w:t>五、兼任臨床教師其身分視同專任教師，於研究報告及論文發表時，應加</w:t>
      </w:r>
      <w:proofErr w:type="gramStart"/>
      <w:r w:rsidRPr="00C21E43">
        <w:rPr>
          <w:rFonts w:ascii="Times New Roman" w:eastAsia="標楷體" w:hAnsi="Times New Roman" w:cs="Times New Roman"/>
          <w:spacing w:val="-6"/>
        </w:rPr>
        <w:t>註</w:t>
      </w:r>
      <w:proofErr w:type="gramEnd"/>
      <w:r w:rsidRPr="00C21E43">
        <w:rPr>
          <w:rFonts w:ascii="Times New Roman" w:eastAsia="標楷體" w:hAnsi="Times New Roman" w:cs="Times New Roman"/>
          <w:spacing w:val="-6"/>
        </w:rPr>
        <w:t>本校</w:t>
      </w:r>
      <w:r w:rsidRPr="00C21E43">
        <w:rPr>
          <w:rFonts w:ascii="Times New Roman" w:eastAsia="標楷體" w:hAnsi="Times New Roman" w:cs="Times New Roman"/>
          <w:spacing w:val="-2"/>
        </w:rPr>
        <w:t>名稱，並得參與本校有關學術與行政活動。</w:t>
      </w:r>
    </w:p>
    <w:p w:rsidR="009A7C80" w:rsidRPr="00C21E43" w:rsidRDefault="00024903">
      <w:pPr>
        <w:pStyle w:val="a3"/>
        <w:spacing w:line="256" w:lineRule="auto"/>
        <w:jc w:val="both"/>
        <w:rPr>
          <w:rFonts w:ascii="Times New Roman" w:eastAsia="標楷體" w:hAnsi="Times New Roman" w:cs="Times New Roman"/>
        </w:rPr>
      </w:pPr>
      <w:r w:rsidRPr="00C21E43">
        <w:rPr>
          <w:rFonts w:ascii="Times New Roman" w:eastAsia="標楷體" w:hAnsi="Times New Roman" w:cs="Times New Roman"/>
          <w:spacing w:val="-6"/>
        </w:rPr>
        <w:t>六、兼任臨床教師應支援本校教學、研究及推廣服務工作，對學生課業學習及生活言行負有輔導之責任。支援實習指導之兼任臨床教師須接受教學評量，及</w:t>
      </w:r>
      <w:r w:rsidRPr="00C21E43">
        <w:rPr>
          <w:rFonts w:ascii="Times New Roman" w:eastAsia="標楷體" w:hAnsi="Times New Roman" w:cs="Times New Roman"/>
          <w:spacing w:val="-2"/>
        </w:rPr>
        <w:t>醫學院之教學評估委員會之教學評估。</w:t>
      </w:r>
    </w:p>
    <w:p w:rsidR="009A7C80" w:rsidRPr="00C21E43" w:rsidRDefault="00024903">
      <w:pPr>
        <w:pStyle w:val="a3"/>
        <w:spacing w:before="183" w:line="367" w:lineRule="auto"/>
        <w:ind w:left="112" w:right="511" w:firstLine="0"/>
        <w:rPr>
          <w:rFonts w:ascii="Times New Roman" w:eastAsia="標楷體" w:hAnsi="Times New Roman" w:cs="Times New Roman"/>
        </w:rPr>
      </w:pPr>
      <w:r w:rsidRPr="00C21E43">
        <w:rPr>
          <w:rFonts w:ascii="Times New Roman" w:eastAsia="標楷體" w:hAnsi="Times New Roman" w:cs="Times New Roman"/>
          <w:spacing w:val="-2"/>
        </w:rPr>
        <w:t>七、本要點如有未盡事宜，悉依教育部規定及本校專任教師相關規定辦理。八、本要點經校務會議通過後，報請教育部同意後實施，修正時亦同。</w:t>
      </w:r>
    </w:p>
    <w:sectPr w:rsidR="009A7C80" w:rsidRPr="00C21E43">
      <w:type w:val="continuous"/>
      <w:pgSz w:w="11910" w:h="1685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80"/>
    <w:rsid w:val="00024903"/>
    <w:rsid w:val="009A7C80"/>
    <w:rsid w:val="00C2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E034"/>
  <w15:docId w15:val="{767A4C48-D716-4AA2-8538-AB118EA7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2"/>
      <w:ind w:left="672" w:right="108" w:hanging="5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4"/>
      <w:ind w:left="2892" w:right="1525" w:hanging="1368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C21E43"/>
    <w:pPr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user1</cp:lastModifiedBy>
  <cp:revision>3</cp:revision>
  <dcterms:created xsi:type="dcterms:W3CDTF">2022-11-21T06:46:00Z</dcterms:created>
  <dcterms:modified xsi:type="dcterms:W3CDTF">2022-11-21T06:54:00Z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  <property fmtid="{D5CDD505-2E9C-101B-9397-08002B2CF9AE}" pid="5" name="Producer">
    <vt:lpwstr>Microsoft® Word 2016</vt:lpwstr>
  </property>
</Properties>
</file>