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5A6F" w14:textId="7D62D19C" w:rsidR="00B24B33" w:rsidRPr="00F75849" w:rsidRDefault="00F320C1" w:rsidP="00422DBF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F75849">
        <w:rPr>
          <w:rFonts w:ascii="Times New Roman" w:eastAsia="標楷體" w:hAnsi="Times New Roman" w:cs="Times New Roman"/>
          <w:b/>
          <w:sz w:val="36"/>
        </w:rPr>
        <w:t>國立中山大學醫學院學生校外實習委員會設置要點</w:t>
      </w:r>
    </w:p>
    <w:p w14:paraId="08AD71A8" w14:textId="4633EC28" w:rsidR="00F320C1" w:rsidRDefault="00F320C1" w:rsidP="00422DBF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sz w:val="22"/>
        </w:rPr>
      </w:pPr>
      <w:r w:rsidRPr="00F320C1">
        <w:rPr>
          <w:rFonts w:ascii="Times New Roman" w:eastAsia="標楷體" w:hAnsi="Times New Roman" w:cs="Times New Roman"/>
          <w:sz w:val="22"/>
        </w:rPr>
        <w:t>113.</w:t>
      </w:r>
      <w:r w:rsidR="00422DBF">
        <w:rPr>
          <w:rFonts w:ascii="Times New Roman" w:eastAsia="標楷體" w:hAnsi="Times New Roman" w:cs="Times New Roman"/>
          <w:sz w:val="22"/>
        </w:rPr>
        <w:t>12</w:t>
      </w:r>
      <w:r w:rsidRPr="00F320C1">
        <w:rPr>
          <w:rFonts w:ascii="Times New Roman" w:eastAsia="標楷體" w:hAnsi="Times New Roman" w:cs="Times New Roman"/>
          <w:sz w:val="22"/>
        </w:rPr>
        <w:t>.</w:t>
      </w:r>
      <w:r w:rsidR="00422DBF">
        <w:rPr>
          <w:rFonts w:ascii="Times New Roman" w:eastAsia="標楷體" w:hAnsi="Times New Roman" w:cs="Times New Roman"/>
          <w:sz w:val="22"/>
        </w:rPr>
        <w:t>17</w:t>
      </w:r>
      <w:r w:rsidR="00A66901">
        <w:rPr>
          <w:rFonts w:ascii="Times New Roman" w:eastAsia="標楷體" w:hAnsi="Times New Roman" w:cs="Times New Roman" w:hint="eastAsia"/>
          <w:sz w:val="22"/>
        </w:rPr>
        <w:t xml:space="preserve"> 113</w:t>
      </w:r>
      <w:r w:rsidR="00A66901">
        <w:rPr>
          <w:rFonts w:ascii="Times New Roman" w:eastAsia="標楷體" w:hAnsi="Times New Roman" w:cs="Times New Roman" w:hint="eastAsia"/>
          <w:sz w:val="22"/>
        </w:rPr>
        <w:t>學年度第</w:t>
      </w:r>
      <w:r w:rsidR="00A66901">
        <w:rPr>
          <w:rFonts w:ascii="Times New Roman" w:eastAsia="標楷體" w:hAnsi="Times New Roman" w:cs="Times New Roman" w:hint="eastAsia"/>
          <w:sz w:val="22"/>
        </w:rPr>
        <w:t>2</w:t>
      </w:r>
      <w:r w:rsidR="00A66901">
        <w:rPr>
          <w:rFonts w:ascii="Times New Roman" w:eastAsia="標楷體" w:hAnsi="Times New Roman" w:cs="Times New Roman" w:hint="eastAsia"/>
          <w:sz w:val="22"/>
        </w:rPr>
        <w:t>次</w:t>
      </w:r>
      <w:r w:rsidRPr="00F320C1">
        <w:rPr>
          <w:rFonts w:ascii="Times New Roman" w:eastAsia="標楷體" w:hAnsi="Times New Roman" w:cs="Times New Roman"/>
          <w:sz w:val="22"/>
        </w:rPr>
        <w:t>院務會議</w:t>
      </w:r>
      <w:r w:rsidR="00A66901">
        <w:rPr>
          <w:rFonts w:ascii="Times New Roman" w:eastAsia="標楷體" w:hAnsi="Times New Roman" w:cs="Times New Roman" w:hint="eastAsia"/>
          <w:sz w:val="22"/>
        </w:rPr>
        <w:t>通過</w:t>
      </w:r>
    </w:p>
    <w:p w14:paraId="50F78D1A" w14:textId="2B5184F9" w:rsidR="00422DBF" w:rsidRPr="00422DBF" w:rsidRDefault="00EC12F1" w:rsidP="00422DBF">
      <w:pPr>
        <w:adjustRightInd w:val="0"/>
        <w:snapToGrid w:val="0"/>
        <w:spacing w:afterLines="50" w:after="180"/>
        <w:jc w:val="right"/>
        <w:rPr>
          <w:rFonts w:ascii="Times New Roman" w:eastAsia="標楷體" w:hAnsi="Times New Roman" w:cs="Times New Roman" w:hint="eastAsia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1</w:t>
      </w:r>
      <w:r>
        <w:rPr>
          <w:rFonts w:ascii="Times New Roman" w:eastAsia="標楷體" w:hAnsi="Times New Roman" w:cs="Times New Roman"/>
          <w:sz w:val="22"/>
        </w:rPr>
        <w:t>14.02.20</w:t>
      </w:r>
      <w:r w:rsidR="00284CC3">
        <w:rPr>
          <w:rFonts w:ascii="Times New Roman" w:eastAsia="標楷體" w:hAnsi="Times New Roman" w:cs="Times New Roman"/>
          <w:sz w:val="22"/>
        </w:rPr>
        <w:t xml:space="preserve"> </w:t>
      </w:r>
      <w:r w:rsidRPr="00EC12F1">
        <w:rPr>
          <w:rFonts w:ascii="Times New Roman" w:eastAsia="標楷體" w:hAnsi="Times New Roman" w:cs="Times New Roman" w:hint="eastAsia"/>
          <w:sz w:val="22"/>
        </w:rPr>
        <w:t>113</w:t>
      </w:r>
      <w:r w:rsidRPr="00EC12F1">
        <w:rPr>
          <w:rFonts w:ascii="Times New Roman" w:eastAsia="標楷體" w:hAnsi="Times New Roman" w:cs="Times New Roman" w:hint="eastAsia"/>
          <w:sz w:val="22"/>
        </w:rPr>
        <w:t>學年度第</w:t>
      </w:r>
      <w:r w:rsidRPr="00EC12F1">
        <w:rPr>
          <w:rFonts w:ascii="Times New Roman" w:eastAsia="標楷體" w:hAnsi="Times New Roman" w:cs="Times New Roman" w:hint="eastAsia"/>
          <w:sz w:val="22"/>
        </w:rPr>
        <w:t>1</w:t>
      </w:r>
      <w:r w:rsidRPr="00EC12F1">
        <w:rPr>
          <w:rFonts w:ascii="Times New Roman" w:eastAsia="標楷體" w:hAnsi="Times New Roman" w:cs="Times New Roman" w:hint="eastAsia"/>
          <w:sz w:val="22"/>
        </w:rPr>
        <w:t>次國立中山大學學生校外實習委員會核備通過</w:t>
      </w:r>
    </w:p>
    <w:p w14:paraId="5C2838FD" w14:textId="2574CE3C" w:rsidR="00F320C1" w:rsidRDefault="00F320C1" w:rsidP="00441B9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F320C1">
        <w:rPr>
          <w:rFonts w:ascii="Times New Roman" w:eastAsia="標楷體" w:hAnsi="Times New Roman" w:cs="Times New Roman" w:hint="eastAsia"/>
          <w:sz w:val="28"/>
        </w:rPr>
        <w:t>國立中山大學</w:t>
      </w:r>
      <w:r>
        <w:rPr>
          <w:rFonts w:ascii="Times New Roman" w:eastAsia="標楷體" w:hAnsi="Times New Roman" w:cs="Times New Roman" w:hint="eastAsia"/>
          <w:sz w:val="28"/>
        </w:rPr>
        <w:t>醫學院</w:t>
      </w:r>
      <w:r w:rsidR="00CE1F83">
        <w:rPr>
          <w:rFonts w:ascii="Times New Roman" w:eastAsia="標楷體" w:hAnsi="Times New Roman" w:cs="Times New Roman" w:hint="eastAsia"/>
          <w:sz w:val="28"/>
        </w:rPr>
        <w:t>（以下簡稱本院）</w:t>
      </w:r>
      <w:r w:rsidRPr="00F320C1">
        <w:rPr>
          <w:rFonts w:ascii="Times New Roman" w:eastAsia="標楷體" w:hAnsi="Times New Roman" w:cs="Times New Roman" w:hint="eastAsia"/>
          <w:sz w:val="28"/>
        </w:rPr>
        <w:t>為結合學生專業知識與產業實務經驗，統整規劃及審議學生校外實習相關事宜，依據教育部專科以上學校產學合作實施辦法第六條</w:t>
      </w:r>
      <w:r>
        <w:rPr>
          <w:rFonts w:ascii="Times New Roman" w:eastAsia="標楷體" w:hAnsi="Times New Roman" w:cs="Times New Roman" w:hint="eastAsia"/>
          <w:sz w:val="28"/>
        </w:rPr>
        <w:t>以及</w:t>
      </w:r>
      <w:r w:rsidRPr="00F320C1">
        <w:rPr>
          <w:rFonts w:ascii="Times New Roman" w:eastAsia="標楷體" w:hAnsi="Times New Roman" w:cs="Times New Roman" w:hint="eastAsia"/>
          <w:sz w:val="28"/>
        </w:rPr>
        <w:t>國立中山大學學生校外實習委員會設置要點規定，設置本</w:t>
      </w:r>
      <w:r w:rsidR="00CE1F83">
        <w:rPr>
          <w:rFonts w:ascii="Times New Roman" w:eastAsia="標楷體" w:hAnsi="Times New Roman" w:cs="Times New Roman" w:hint="eastAsia"/>
          <w:sz w:val="28"/>
        </w:rPr>
        <w:t>院</w:t>
      </w:r>
      <w:r w:rsidRPr="00F320C1">
        <w:rPr>
          <w:rFonts w:ascii="Times New Roman" w:eastAsia="標楷體" w:hAnsi="Times New Roman" w:cs="Times New Roman" w:hint="eastAsia"/>
          <w:sz w:val="28"/>
        </w:rPr>
        <w:t>學生校外實習委員會</w:t>
      </w:r>
      <w:r w:rsidR="00CE1F83">
        <w:rPr>
          <w:rFonts w:ascii="Times New Roman" w:eastAsia="標楷體" w:hAnsi="Times New Roman" w:cs="Times New Roman" w:hint="eastAsia"/>
          <w:sz w:val="28"/>
        </w:rPr>
        <w:t>（以下簡稱本委員會）</w:t>
      </w:r>
      <w:r w:rsidRPr="00F320C1">
        <w:rPr>
          <w:rFonts w:ascii="Times New Roman" w:eastAsia="標楷體" w:hAnsi="Times New Roman" w:cs="Times New Roman" w:hint="eastAsia"/>
          <w:sz w:val="28"/>
        </w:rPr>
        <w:t>，並訂定本要點。</w:t>
      </w:r>
    </w:p>
    <w:p w14:paraId="1AAF0C93" w14:textId="3CAB26E5" w:rsidR="0008419E" w:rsidRDefault="00CE1F83" w:rsidP="00441B9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本委員會</w:t>
      </w:r>
      <w:r w:rsidR="0008419E">
        <w:rPr>
          <w:rFonts w:ascii="Times New Roman" w:eastAsia="標楷體" w:hAnsi="Times New Roman" w:cs="Times New Roman" w:hint="eastAsia"/>
          <w:sz w:val="28"/>
        </w:rPr>
        <w:t>組織成員如下：</w:t>
      </w:r>
    </w:p>
    <w:p w14:paraId="5CAF666A" w14:textId="0A4D1C8A" w:rsidR="0008419E" w:rsidRDefault="00C514A0" w:rsidP="00C46719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置主任委員一名，由院長擔任。</w:t>
      </w:r>
    </w:p>
    <w:p w14:paraId="4B4C88E3" w14:textId="0EA20777" w:rsidR="00C514A0" w:rsidRDefault="00C514A0" w:rsidP="00C46719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當然委員：由各系、所、學程主管擔任。</w:t>
      </w:r>
    </w:p>
    <w:p w14:paraId="790507A4" w14:textId="4E318A81" w:rsidR="00C514A0" w:rsidRDefault="00C514A0" w:rsidP="00C46719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教師代表：由各系、所、學程各推選一名專任教師擔任。</w:t>
      </w:r>
    </w:p>
    <w:p w14:paraId="303B4627" w14:textId="69793A6D" w:rsidR="00C514A0" w:rsidRDefault="00C514A0" w:rsidP="00C46719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學生代表：置大學部學生代表一名，由本院所屬學士班輪流推派擔任；置研究所學生代表一名，由本院所屬研究所輪流推派擔任。</w:t>
      </w:r>
    </w:p>
    <w:p w14:paraId="4065D90F" w14:textId="0CFFE8ED" w:rsidR="00C514A0" w:rsidRDefault="00C514A0" w:rsidP="00C46719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產業界</w:t>
      </w:r>
      <w:r w:rsidR="00A66901">
        <w:rPr>
          <w:rFonts w:ascii="Times New Roman" w:eastAsia="標楷體" w:hAnsi="Times New Roman" w:cs="Times New Roman" w:hint="eastAsia"/>
          <w:sz w:val="28"/>
        </w:rPr>
        <w:t>代表</w:t>
      </w:r>
      <w:r>
        <w:rPr>
          <w:rFonts w:ascii="Times New Roman" w:eastAsia="標楷體" w:hAnsi="Times New Roman" w:cs="Times New Roman" w:hint="eastAsia"/>
          <w:sz w:val="28"/>
        </w:rPr>
        <w:t>：由</w:t>
      </w:r>
      <w:r w:rsidR="00A66901">
        <w:rPr>
          <w:rFonts w:ascii="Times New Roman" w:eastAsia="標楷體" w:hAnsi="Times New Roman" w:cs="Times New Roman" w:hint="eastAsia"/>
          <w:sz w:val="28"/>
        </w:rPr>
        <w:t>院長遴聘產業界人士一名擔任。</w:t>
      </w:r>
    </w:p>
    <w:p w14:paraId="50977562" w14:textId="26EAC4A0" w:rsidR="00F75849" w:rsidRPr="00F75849" w:rsidRDefault="00F75849" w:rsidP="00F75849">
      <w:pPr>
        <w:adjustRightInd w:val="0"/>
        <w:snapToGrid w:val="0"/>
        <w:spacing w:line="360" w:lineRule="auto"/>
        <w:ind w:left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各委員任期一年，連聘得連任。</w:t>
      </w:r>
    </w:p>
    <w:p w14:paraId="60FF99D1" w14:textId="07383955" w:rsidR="00CE1F83" w:rsidRDefault="00A66901" w:rsidP="00441B9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本委員會之主要職責如下：</w:t>
      </w:r>
    </w:p>
    <w:p w14:paraId="5B74BF3A" w14:textId="649063A9" w:rsidR="00A66901" w:rsidRPr="00A66901" w:rsidRDefault="00A66901" w:rsidP="00441B9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A66901">
        <w:rPr>
          <w:rFonts w:ascii="Times New Roman" w:eastAsia="標楷體" w:hAnsi="Times New Roman" w:cs="Times New Roman" w:hint="eastAsia"/>
          <w:sz w:val="28"/>
        </w:rPr>
        <w:t>整體規劃及推動校外實習課程。</w:t>
      </w:r>
    </w:p>
    <w:p w14:paraId="28D90630" w14:textId="69CBB266" w:rsidR="00A66901" w:rsidRPr="00A66901" w:rsidRDefault="00A66901" w:rsidP="00441B9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A66901">
        <w:rPr>
          <w:rFonts w:ascii="Times New Roman" w:eastAsia="標楷體" w:hAnsi="Times New Roman" w:cs="Times New Roman" w:hint="eastAsia"/>
          <w:sz w:val="28"/>
        </w:rPr>
        <w:t>確認合作機構之評估結果及選定。</w:t>
      </w:r>
    </w:p>
    <w:p w14:paraId="28CF2B6B" w14:textId="55557D21" w:rsidR="00A66901" w:rsidRPr="00A66901" w:rsidRDefault="00A66901" w:rsidP="00441B9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A66901">
        <w:rPr>
          <w:rFonts w:ascii="Times New Roman" w:eastAsia="標楷體" w:hAnsi="Times New Roman" w:cs="Times New Roman" w:hint="eastAsia"/>
          <w:sz w:val="28"/>
        </w:rPr>
        <w:t>確認書面契約及學生個別實習計畫。</w:t>
      </w:r>
    </w:p>
    <w:p w14:paraId="2EC16264" w14:textId="45FA0365" w:rsidR="00A66901" w:rsidRPr="00A66901" w:rsidRDefault="00A66901" w:rsidP="00441B9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A66901">
        <w:rPr>
          <w:rFonts w:ascii="Times New Roman" w:eastAsia="標楷體" w:hAnsi="Times New Roman" w:cs="Times New Roman" w:hint="eastAsia"/>
          <w:sz w:val="28"/>
        </w:rPr>
        <w:t>協調、處理學生申訴、爭議及意外事件</w:t>
      </w:r>
      <w:bookmarkStart w:id="0" w:name="_GoBack"/>
      <w:bookmarkEnd w:id="0"/>
      <w:r w:rsidRPr="00A66901">
        <w:rPr>
          <w:rFonts w:ascii="Times New Roman" w:eastAsia="標楷體" w:hAnsi="Times New Roman" w:cs="Times New Roman" w:hint="eastAsia"/>
          <w:sz w:val="28"/>
        </w:rPr>
        <w:t>。</w:t>
      </w:r>
    </w:p>
    <w:p w14:paraId="4BE86AD9" w14:textId="5FE86490" w:rsidR="00A66901" w:rsidRPr="00A66901" w:rsidRDefault="00A66901" w:rsidP="00441B9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A66901">
        <w:rPr>
          <w:rFonts w:ascii="Times New Roman" w:eastAsia="標楷體" w:hAnsi="Times New Roman" w:cs="Times New Roman" w:hint="eastAsia"/>
          <w:sz w:val="28"/>
        </w:rPr>
        <w:t>處理學生實習期滿前之終止實習。</w:t>
      </w:r>
    </w:p>
    <w:p w14:paraId="2E57DC7A" w14:textId="68430517" w:rsidR="00A66901" w:rsidRPr="00A66901" w:rsidRDefault="00A66901" w:rsidP="00441B9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A66901">
        <w:rPr>
          <w:rFonts w:ascii="Times New Roman" w:eastAsia="標楷體" w:hAnsi="Times New Roman" w:cs="Times New Roman" w:hint="eastAsia"/>
          <w:sz w:val="28"/>
        </w:rPr>
        <w:t>評估實習成效並追蹤處理及檢討學生實習輔導訪視結果。</w:t>
      </w:r>
    </w:p>
    <w:p w14:paraId="6AE5BA71" w14:textId="7C5E3F4C" w:rsidR="00A66901" w:rsidRDefault="00A66901" w:rsidP="00441B9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A66901">
        <w:rPr>
          <w:rFonts w:ascii="Times New Roman" w:eastAsia="標楷體" w:hAnsi="Times New Roman" w:cs="Times New Roman" w:hint="eastAsia"/>
          <w:sz w:val="28"/>
        </w:rPr>
        <w:t>其他學生權益保障相關事項。</w:t>
      </w:r>
    </w:p>
    <w:p w14:paraId="12A0A807" w14:textId="3C541A80" w:rsidR="00C46719" w:rsidRPr="00290EA0" w:rsidRDefault="00C46719" w:rsidP="00441B9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本委員會以每學年召開會議一次為原則，</w:t>
      </w:r>
      <w:r w:rsidR="00290EA0">
        <w:rPr>
          <w:rFonts w:ascii="Times New Roman" w:eastAsia="標楷體" w:hAnsi="Times New Roman" w:cs="Times New Roman" w:hint="eastAsia"/>
          <w:sz w:val="28"/>
        </w:rPr>
        <w:t>必要時得召開臨時會議，</w:t>
      </w:r>
      <w:r w:rsidR="00290EA0" w:rsidRPr="00290EA0">
        <w:rPr>
          <w:rFonts w:ascii="Times New Roman" w:eastAsia="標楷體" w:hAnsi="Times New Roman" w:cs="Times New Roman" w:hint="eastAsia"/>
          <w:sz w:val="28"/>
        </w:rPr>
        <w:t>並得邀請相關單位或人員列席報告或說明。</w:t>
      </w:r>
    </w:p>
    <w:p w14:paraId="3E32A1D1" w14:textId="0EA95EA5" w:rsidR="00A66901" w:rsidRDefault="00A66901" w:rsidP="00441B9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本委員會須有二分之一以上委員出席，始得開議；</w:t>
      </w:r>
      <w:r w:rsidR="00F75849">
        <w:rPr>
          <w:rFonts w:ascii="Times New Roman" w:eastAsia="標楷體" w:hAnsi="Times New Roman" w:cs="Times New Roman" w:hint="eastAsia"/>
          <w:sz w:val="28"/>
        </w:rPr>
        <w:t>須</w:t>
      </w:r>
      <w:r>
        <w:rPr>
          <w:rFonts w:ascii="Times New Roman" w:eastAsia="標楷體" w:hAnsi="Times New Roman" w:cs="Times New Roman" w:hint="eastAsia"/>
          <w:sz w:val="28"/>
        </w:rPr>
        <w:t>經出席委員二分之一以上同意，始得決議。</w:t>
      </w:r>
    </w:p>
    <w:p w14:paraId="49E50E59" w14:textId="35CF4779" w:rsidR="00A66901" w:rsidRDefault="00A66901" w:rsidP="00441B9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 w:rsidRPr="00A66901">
        <w:rPr>
          <w:rFonts w:ascii="Times New Roman" w:eastAsia="標楷體" w:hAnsi="Times New Roman" w:cs="Times New Roman" w:hint="eastAsia"/>
          <w:sz w:val="28"/>
        </w:rPr>
        <w:t>本要點未盡事宜，悉依相關法令規定辦理。</w:t>
      </w:r>
    </w:p>
    <w:p w14:paraId="6BF5B08B" w14:textId="05F3258D" w:rsidR="00A66901" w:rsidRPr="00F320C1" w:rsidRDefault="00A66901" w:rsidP="00441B9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本要點經院務會議通過，送教務處備查後實施，修正時亦同。</w:t>
      </w:r>
    </w:p>
    <w:sectPr w:rsidR="00A66901" w:rsidRPr="00F320C1" w:rsidSect="00F320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B088D" w14:textId="77777777" w:rsidR="00F320C1" w:rsidRDefault="00F320C1" w:rsidP="00F320C1">
      <w:r>
        <w:separator/>
      </w:r>
    </w:p>
  </w:endnote>
  <w:endnote w:type="continuationSeparator" w:id="0">
    <w:p w14:paraId="024DA60D" w14:textId="77777777" w:rsidR="00F320C1" w:rsidRDefault="00F320C1" w:rsidP="00F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1EAF9" w14:textId="77777777" w:rsidR="00F320C1" w:rsidRDefault="00F320C1" w:rsidP="00F320C1">
      <w:r>
        <w:separator/>
      </w:r>
    </w:p>
  </w:footnote>
  <w:footnote w:type="continuationSeparator" w:id="0">
    <w:p w14:paraId="5D3717C1" w14:textId="77777777" w:rsidR="00F320C1" w:rsidRDefault="00F320C1" w:rsidP="00F3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260"/>
    <w:multiLevelType w:val="hybridMultilevel"/>
    <w:tmpl w:val="7AA68F90"/>
    <w:lvl w:ilvl="0" w:tplc="9EDCCC8E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76E59"/>
    <w:multiLevelType w:val="hybridMultilevel"/>
    <w:tmpl w:val="AD82EA5E"/>
    <w:lvl w:ilvl="0" w:tplc="C3A8B1E6">
      <w:start w:val="3"/>
      <w:numFmt w:val="taiwaneseCountingThousand"/>
      <w:lvlText w:val="%1、"/>
      <w:lvlJc w:val="left"/>
      <w:pPr>
        <w:ind w:left="1047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272F44"/>
    <w:multiLevelType w:val="hybridMultilevel"/>
    <w:tmpl w:val="5952F13C"/>
    <w:lvl w:ilvl="0" w:tplc="ADB68E1A">
      <w:start w:val="3"/>
      <w:numFmt w:val="taiwaneseCountingThousand"/>
      <w:lvlText w:val="%1、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CB5A12"/>
    <w:multiLevelType w:val="hybridMultilevel"/>
    <w:tmpl w:val="7B0A9BC8"/>
    <w:lvl w:ilvl="0" w:tplc="D2D2626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BB35CF"/>
    <w:multiLevelType w:val="hybridMultilevel"/>
    <w:tmpl w:val="FC700736"/>
    <w:lvl w:ilvl="0" w:tplc="F26CA6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4A5838"/>
    <w:multiLevelType w:val="hybridMultilevel"/>
    <w:tmpl w:val="EC32D79E"/>
    <w:lvl w:ilvl="0" w:tplc="EDA2EB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052D5E"/>
    <w:multiLevelType w:val="hybridMultilevel"/>
    <w:tmpl w:val="51464052"/>
    <w:lvl w:ilvl="0" w:tplc="D2D2626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3831333"/>
    <w:multiLevelType w:val="hybridMultilevel"/>
    <w:tmpl w:val="5D42438E"/>
    <w:lvl w:ilvl="0" w:tplc="2E4A233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250629"/>
    <w:multiLevelType w:val="hybridMultilevel"/>
    <w:tmpl w:val="67B4CE5A"/>
    <w:lvl w:ilvl="0" w:tplc="DB6658C8">
      <w:start w:val="3"/>
      <w:numFmt w:val="taiwaneseCountingThousand"/>
      <w:lvlText w:val="%1、"/>
      <w:lvlJc w:val="left"/>
      <w:pPr>
        <w:ind w:left="1047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322950"/>
    <w:multiLevelType w:val="hybridMultilevel"/>
    <w:tmpl w:val="2E281CAA"/>
    <w:lvl w:ilvl="0" w:tplc="22E6178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240EDC"/>
    <w:multiLevelType w:val="hybridMultilevel"/>
    <w:tmpl w:val="8EE69B06"/>
    <w:lvl w:ilvl="0" w:tplc="293400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D"/>
    <w:rsid w:val="0008419E"/>
    <w:rsid w:val="00284CC3"/>
    <w:rsid w:val="00290EA0"/>
    <w:rsid w:val="00422DBF"/>
    <w:rsid w:val="00441B91"/>
    <w:rsid w:val="004544AD"/>
    <w:rsid w:val="004E3D63"/>
    <w:rsid w:val="00A04289"/>
    <w:rsid w:val="00A66901"/>
    <w:rsid w:val="00B24B33"/>
    <w:rsid w:val="00BB3936"/>
    <w:rsid w:val="00BD2E95"/>
    <w:rsid w:val="00C24B87"/>
    <w:rsid w:val="00C46719"/>
    <w:rsid w:val="00C514A0"/>
    <w:rsid w:val="00CE1F83"/>
    <w:rsid w:val="00D80621"/>
    <w:rsid w:val="00DD441D"/>
    <w:rsid w:val="00E53574"/>
    <w:rsid w:val="00EC12F1"/>
    <w:rsid w:val="00F320C1"/>
    <w:rsid w:val="00F74555"/>
    <w:rsid w:val="00F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8A8FE"/>
  <w15:chartTrackingRefBased/>
  <w15:docId w15:val="{14F52E08-0C09-4543-8B35-63814C62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0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0C1"/>
    <w:rPr>
      <w:sz w:val="20"/>
      <w:szCs w:val="20"/>
    </w:rPr>
  </w:style>
  <w:style w:type="paragraph" w:styleId="a7">
    <w:name w:val="List Paragraph"/>
    <w:basedOn w:val="a"/>
    <w:uiPriority w:val="34"/>
    <w:qFormat/>
    <w:rsid w:val="00F320C1"/>
    <w:pPr>
      <w:ind w:leftChars="200" w:left="480"/>
    </w:pPr>
  </w:style>
  <w:style w:type="table" w:styleId="a8">
    <w:name w:val="Table Grid"/>
    <w:basedOn w:val="a1"/>
    <w:uiPriority w:val="39"/>
    <w:rsid w:val="00F7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2024-12-02T06:42:00Z</cp:lastPrinted>
  <dcterms:created xsi:type="dcterms:W3CDTF">2024-12-02T05:23:00Z</dcterms:created>
  <dcterms:modified xsi:type="dcterms:W3CDTF">2025-04-29T05:48:00Z</dcterms:modified>
</cp:coreProperties>
</file>